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0FCD3" w14:textId="77777777" w:rsidR="006F2AF6" w:rsidRPr="00D80E64" w:rsidRDefault="006F2AF6" w:rsidP="006F2AF6">
      <w:pPr>
        <w:rPr>
          <w:rFonts w:cs="Arial"/>
          <w:b/>
          <w:sz w:val="36"/>
          <w:szCs w:val="36"/>
        </w:rPr>
      </w:pPr>
      <w:r w:rsidRPr="00D80E64">
        <w:rPr>
          <w:rFonts w:cs="Arial"/>
          <w:b/>
          <w:sz w:val="36"/>
          <w:szCs w:val="36"/>
        </w:rPr>
        <w:t>Plan de acción para la contribución a la educación ambiental y al desarrollo local.</w:t>
      </w:r>
    </w:p>
    <w:p w14:paraId="782FF188" w14:textId="77777777" w:rsidR="006F2AF6" w:rsidRPr="00D80E64" w:rsidRDefault="006F2AF6" w:rsidP="006F2AF6">
      <w:pPr>
        <w:rPr>
          <w:rFonts w:cs="Arial"/>
          <w:i/>
          <w:iCs/>
          <w:color w:val="FF0000"/>
          <w:sz w:val="36"/>
          <w:szCs w:val="36"/>
          <w:lang w:val="fr-CH"/>
        </w:rPr>
      </w:pPr>
      <w:r w:rsidRPr="00D80E64">
        <w:rPr>
          <w:rStyle w:val="TtuloInglsCar"/>
          <w:rFonts w:cs="Arial"/>
          <w:i w:val="0"/>
          <w:szCs w:val="36"/>
        </w:rPr>
        <w:t>Action plan for the contribution to the environmental education and the local development.</w:t>
      </w:r>
    </w:p>
    <w:p w14:paraId="6251E82A" w14:textId="77777777" w:rsidR="006F2AF6" w:rsidRPr="00455805" w:rsidRDefault="006F2AF6" w:rsidP="006F2AF6">
      <w:pPr>
        <w:rPr>
          <w:rFonts w:cs="Arial"/>
          <w:b/>
          <w:szCs w:val="24"/>
        </w:rPr>
      </w:pPr>
      <w:r w:rsidRPr="00455805">
        <w:rPr>
          <w:rFonts w:cs="Arial"/>
          <w:b/>
          <w:szCs w:val="24"/>
        </w:rPr>
        <w:t>Resumen:</w:t>
      </w:r>
    </w:p>
    <w:p w14:paraId="7B44738A" w14:textId="77777777" w:rsidR="006F2AF6" w:rsidRPr="00455805" w:rsidRDefault="006F2AF6" w:rsidP="006F2AF6">
      <w:pPr>
        <w:rPr>
          <w:rFonts w:cs="Arial"/>
          <w:szCs w:val="24"/>
        </w:rPr>
      </w:pPr>
      <w:r w:rsidRPr="00455805">
        <w:rPr>
          <w:rFonts w:cs="Arial"/>
          <w:szCs w:val="24"/>
        </w:rPr>
        <w:t xml:space="preserve">El resultado fue obtenido de una tesis de maestría. </w:t>
      </w:r>
      <w:r w:rsidRPr="00455805">
        <w:rPr>
          <w:rFonts w:cs="Arial"/>
          <w:szCs w:val="24"/>
          <w:lang w:val="es-DO"/>
        </w:rPr>
        <w:t xml:space="preserve">Estrategia para la educación ambiental </w:t>
      </w:r>
      <w:r w:rsidRPr="00455805">
        <w:rPr>
          <w:rFonts w:cs="Arial"/>
          <w:szCs w:val="24"/>
        </w:rPr>
        <w:t xml:space="preserve">en la comunidad “La Ceiba” del municipio de Consolación del Sur, Pinar del Río, Cuba. La presente investigación se realiza en la circunscripción 50 del Consejo Popular Villa I, del municipio Consolación del Sur, con el objetivo de implementar un plan de acción que consolide el trabajo de Educación Ambiental en los pobladores y a su vez contribuir al desarrollo sostenible de estos. Luego de aplicar las técnicas de la observación, entrevistas y encuestas a una muestra de habitantes y líderes de la comunidad se diagnosticó que existe micro vertederos, queman basura u otros desechos sólidos en los patios, no se mantiene la adecuada higienización de los patios, no poseen conocimientos  ni una cultura ambiental, crían animales de tras patio sin las condiciones mínimas necesarias, las zanjas a cielo abierto se mantienen sucias, violencia intrafamiliar provocada por el consumo de alcohol entre otros. En este contexto se  inserta  </w:t>
      </w:r>
      <w:smartTag w:uri="urn:schemas-microsoft-com:office:smarttags" w:element="PersonName">
        <w:smartTagPr>
          <w:attr w:name="ProductID" w:val="la  Educaci￳n  Ambiental"/>
        </w:smartTagPr>
        <w:r w:rsidRPr="00455805">
          <w:rPr>
            <w:rFonts w:cs="Arial"/>
            <w:szCs w:val="24"/>
          </w:rPr>
          <w:t>la  Educación  Ambiental</w:t>
        </w:r>
      </w:smartTag>
      <w:r w:rsidRPr="00455805">
        <w:rPr>
          <w:rFonts w:cs="Arial"/>
          <w:szCs w:val="24"/>
        </w:rPr>
        <w:t xml:space="preserve">  como  parte  del  estudio  de  las  Ciencias  de  </w:t>
      </w:r>
      <w:smartTag w:uri="urn:schemas-microsoft-com:office:smarttags" w:element="PersonName">
        <w:smartTagPr>
          <w:attr w:name="ProductID" w:val="la Educaci￳n"/>
        </w:smartTagPr>
        <w:r w:rsidRPr="00455805">
          <w:rPr>
            <w:rFonts w:cs="Arial"/>
            <w:szCs w:val="24"/>
          </w:rPr>
          <w:t>la Educación</w:t>
        </w:r>
      </w:smartTag>
      <w:r w:rsidRPr="00455805">
        <w:rPr>
          <w:rFonts w:cs="Arial"/>
          <w:szCs w:val="24"/>
        </w:rPr>
        <w:t>, constituyendo una base esencial para fortalecer ésta, en la comunidad y elevar  el  protagonismo  de  los  actores  sociales  en  la  gestión  del  conocimiento mediante  las  prácticas  participativas  y  la  construcción  colectiva  de  saberes .El diagnóstico del estado actual evidenció la necesidad de implementar acciones desde un enfoque crítico para lograr la transformación ambiental de la comunidad encaminadas a la consolidación  del  trabajo  de  Educación  Ambiental  de  esta circunscripción.</w:t>
      </w:r>
    </w:p>
    <w:p w14:paraId="0C115EA3" w14:textId="77777777" w:rsidR="006F2AF6" w:rsidRPr="00455805" w:rsidRDefault="006F2AF6" w:rsidP="006F2AF6">
      <w:pPr>
        <w:rPr>
          <w:rFonts w:cs="Arial"/>
          <w:b/>
          <w:szCs w:val="24"/>
        </w:rPr>
      </w:pPr>
      <w:r w:rsidRPr="00455805">
        <w:rPr>
          <w:rFonts w:cs="Arial"/>
          <w:b/>
          <w:szCs w:val="24"/>
        </w:rPr>
        <w:lastRenderedPageBreak/>
        <w:t>Palabras clave:  educación ambiental;</w:t>
      </w:r>
      <w:r>
        <w:rPr>
          <w:rFonts w:cs="Arial"/>
          <w:b/>
          <w:szCs w:val="24"/>
        </w:rPr>
        <w:t xml:space="preserve"> </w:t>
      </w:r>
      <w:r w:rsidRPr="00455805">
        <w:rPr>
          <w:rFonts w:cs="Arial"/>
          <w:b/>
          <w:szCs w:val="24"/>
        </w:rPr>
        <w:t>medio ambiente; trabajo comunitario; plan de acción; desarrollo sostenible.</w:t>
      </w:r>
    </w:p>
    <w:p w14:paraId="11683D1A" w14:textId="77777777" w:rsidR="006F2AF6" w:rsidRPr="00455805" w:rsidRDefault="006F2AF6" w:rsidP="006F2AF6">
      <w:pPr>
        <w:rPr>
          <w:rFonts w:cs="Arial"/>
          <w:b/>
          <w:szCs w:val="24"/>
        </w:rPr>
      </w:pPr>
      <w:r w:rsidRPr="00455805">
        <w:rPr>
          <w:rFonts w:cs="Arial"/>
          <w:b/>
          <w:szCs w:val="24"/>
        </w:rPr>
        <w:t xml:space="preserve">Abstract: </w:t>
      </w:r>
    </w:p>
    <w:p w14:paraId="66FCD686" w14:textId="77777777" w:rsidR="006F2AF6" w:rsidRPr="00E32C2E" w:rsidRDefault="006F2AF6" w:rsidP="006F2AF6">
      <w:pPr>
        <w:rPr>
          <w:rFonts w:cs="Arial"/>
          <w:szCs w:val="24"/>
        </w:rPr>
      </w:pPr>
      <w:r w:rsidRPr="00E32C2E">
        <w:rPr>
          <w:rFonts w:cs="Arial"/>
          <w:szCs w:val="24"/>
        </w:rPr>
        <w:t>The result was obtained of a master thesis. Strategy for the environmental education in the community The Ceiba of the municipality of Consolation of the South, Pinegrove of the River, Cuba. The present investigation is carried out in the district 50 of the Popular Council Villa I, of the municipality Consolation of the South, with the objective of implementing an action plan that consolidates the work of Environmental Education in the residents and in turn to contribute to the sustainable development of these. After applying the techniques of the observation, interviews and surveys to a sample of inhabitants and leaders of the community it was diagnosed that micro drains exists, they burn garbage or other solid waste in the patios, he/she doesn't stay the appropriate sanitation of the patios, they don't possess knowledge neither an environmental culture, they raise animals of after patio without the necessary minimum conditions, the gutters to open sky stay dirty, violence intrafamiliar caused by the consumption of alcohol among others. In this context the Environmental Education is inserted as part of the study of the Sciences of the Education, constituting an essential base to strengthen this, in the community and to elevate the protagonism of the social actors in the administration of the knowledge by means of the practical participativas and the collective construction of knowledge .El diagnosis of the current state evidenced the necessity to implement actions from a critical focus to achieve the environmental transformation of the community guided to the consolidation of the work of Environmental Education of this district.</w:t>
      </w:r>
    </w:p>
    <w:p w14:paraId="0CBEC8D8" w14:textId="77777777" w:rsidR="006F2AF6" w:rsidRDefault="006F2AF6" w:rsidP="006F2AF6">
      <w:pPr>
        <w:pStyle w:val="Prrafodelista"/>
        <w:ind w:left="0"/>
        <w:rPr>
          <w:rFonts w:cs="Arial"/>
          <w:szCs w:val="24"/>
        </w:rPr>
      </w:pPr>
      <w:r>
        <w:t xml:space="preserve"> </w:t>
      </w:r>
      <w:r w:rsidRPr="00E32C2E">
        <w:rPr>
          <w:rFonts w:cs="Arial"/>
          <w:b/>
          <w:szCs w:val="24"/>
        </w:rPr>
        <w:t>Key Words</w:t>
      </w:r>
      <w:r w:rsidRPr="00E32C2E">
        <w:rPr>
          <w:rFonts w:cs="Arial"/>
          <w:szCs w:val="24"/>
        </w:rPr>
        <w:t>:  environmental education ;medio sets; I work community; action plan; I develop sustainable.</w:t>
      </w:r>
    </w:p>
    <w:p w14:paraId="0E2BCB1B" w14:textId="77777777" w:rsidR="006F2AF6" w:rsidRDefault="006F2AF6" w:rsidP="006F2AF6">
      <w:pPr>
        <w:pStyle w:val="Textoindependiente"/>
        <w:tabs>
          <w:tab w:val="left" w:pos="4500"/>
        </w:tabs>
        <w:jc w:val="both"/>
        <w:rPr>
          <w:rFonts w:ascii="Arial" w:hAnsi="Arial" w:cs="Arial"/>
          <w:b/>
          <w:sz w:val="28"/>
          <w:szCs w:val="28"/>
        </w:rPr>
      </w:pPr>
      <w:r w:rsidRPr="00751428">
        <w:rPr>
          <w:rFonts w:ascii="Arial" w:hAnsi="Arial" w:cs="Arial"/>
          <w:b/>
        </w:rPr>
        <w:t xml:space="preserve">                                      </w:t>
      </w:r>
      <w:r w:rsidRPr="00D46C3E">
        <w:rPr>
          <w:rFonts w:ascii="Arial" w:hAnsi="Arial" w:cs="Arial"/>
          <w:b/>
          <w:sz w:val="28"/>
          <w:szCs w:val="28"/>
        </w:rPr>
        <w:t>INTRODUCCIÓN</w:t>
      </w:r>
    </w:p>
    <w:p w14:paraId="411B8CF8" w14:textId="77777777" w:rsidR="006F2AF6" w:rsidRDefault="006F2AF6" w:rsidP="006F2AF6">
      <w:pPr>
        <w:rPr>
          <w:rFonts w:cs="Arial"/>
          <w:szCs w:val="24"/>
        </w:rPr>
      </w:pPr>
      <w:r w:rsidRPr="00F80D0B">
        <w:rPr>
          <w:rFonts w:cs="Arial"/>
          <w:szCs w:val="24"/>
        </w:rPr>
        <w:lastRenderedPageBreak/>
        <w:t xml:space="preserve">La protección del medio ambiente se ha convertido en una prioridad, en una necesidad de primer orden para garantizar el desarrollo económico, social y sobre todo, para la salud y la supervivencia de la especie humana en todo el planeta. Los problemas que en la actualidad afectan el medio ambiente son cada vez más graves y causan preocupación a toda la humanidad, por lo que es necesario adoptar enfoques, estrategias, acciones, medidas e iniciativas inmediatas, tanto nacionales como internacionales dirigidas a su solución. </w:t>
      </w:r>
    </w:p>
    <w:p w14:paraId="58FBEED8" w14:textId="77777777" w:rsidR="006F2AF6" w:rsidRDefault="006F2AF6" w:rsidP="006F2AF6">
      <w:pPr>
        <w:rPr>
          <w:rFonts w:cs="Arial"/>
          <w:szCs w:val="24"/>
        </w:rPr>
      </w:pPr>
      <w:r w:rsidRPr="00F80D0B">
        <w:rPr>
          <w:rFonts w:cs="Arial"/>
          <w:szCs w:val="24"/>
        </w:rPr>
        <w:t xml:space="preserve">La situación actual que muestra el mundo y en especial América Latina resalta la imperiosa necesidad de elevar la cultura ambiental de las nuevas generaciones y es incuestionable que esa responsabilidad recaiga básicamente en la escuela, desde donde, de conjunto con la familia y las diferentes entidades y organizaciones de la comunidad, se preparan a los ciudadanos de hoy y del futuro.  </w:t>
      </w:r>
    </w:p>
    <w:p w14:paraId="5406ABC2" w14:textId="77777777" w:rsidR="006F2AF6" w:rsidRPr="00110060" w:rsidRDefault="006F2AF6" w:rsidP="006F2AF6">
      <w:pPr>
        <w:rPr>
          <w:rFonts w:cs="Arial"/>
          <w:szCs w:val="24"/>
        </w:rPr>
      </w:pPr>
      <w:r w:rsidRPr="00110060">
        <w:rPr>
          <w:rFonts w:cs="Arial"/>
          <w:szCs w:val="24"/>
        </w:rPr>
        <w:t xml:space="preserve">La problemática medio ambiental señala La O (2012), “tiene implicaciones económicas, éticas, políticas y sociales, así como una enorme trascendencia en cualquier estrategia de desarrollo, por lo que es de interés para estudiosos e investigadores, así como para políticos, grupos ecologistas, sociólogos y educadores de todo el mundo”. </w:t>
      </w:r>
    </w:p>
    <w:p w14:paraId="1EF822C5" w14:textId="77777777" w:rsidR="006F2AF6" w:rsidRPr="00110060" w:rsidRDefault="006F2AF6" w:rsidP="006F2AF6">
      <w:pPr>
        <w:rPr>
          <w:rFonts w:cs="Arial"/>
          <w:szCs w:val="24"/>
        </w:rPr>
      </w:pPr>
      <w:r w:rsidRPr="00110060">
        <w:rPr>
          <w:rFonts w:cs="Arial"/>
          <w:szCs w:val="24"/>
        </w:rPr>
        <w:t xml:space="preserve">En la situación actual, que muestra el mundo, sobresale la imperiosa necesidad de elevar la cultura ambiental de las nuevas generaciones y es incuestionable que esa responsabilidad recaiga básicamente en la escuela, donde en conjunto con las familias y las diferentes entidades y organizaciones de la comunidad, se preparan a los ciudadanos del presente y del futuro.  </w:t>
      </w:r>
    </w:p>
    <w:p w14:paraId="305AAB9F" w14:textId="77777777" w:rsidR="006F2AF6" w:rsidRPr="00110060" w:rsidRDefault="006F2AF6" w:rsidP="006F2AF6">
      <w:pPr>
        <w:rPr>
          <w:rFonts w:cs="Arial"/>
          <w:szCs w:val="24"/>
        </w:rPr>
      </w:pPr>
      <w:r w:rsidRPr="00110060">
        <w:rPr>
          <w:rFonts w:cs="Arial"/>
          <w:szCs w:val="24"/>
        </w:rPr>
        <w:t>Según Muñoz (1994), “el problema del deterioro de la calidad de vida, debido al agotamiento y declinación de los recursos naturales, es una realidad, y su estado es tan crítico que desde la década de los años 70 todos los países del mundo comienzan a manifestar la urgencia que requiere el tratamiento de los problemas ambientales”.</w:t>
      </w:r>
    </w:p>
    <w:p w14:paraId="2176B440" w14:textId="77777777" w:rsidR="006F2AF6" w:rsidRPr="00110060" w:rsidRDefault="006F2AF6" w:rsidP="006F2AF6">
      <w:pPr>
        <w:rPr>
          <w:rFonts w:cs="Arial"/>
          <w:szCs w:val="24"/>
        </w:rPr>
      </w:pPr>
      <w:r w:rsidRPr="00110060">
        <w:rPr>
          <w:rFonts w:cs="Arial"/>
          <w:szCs w:val="24"/>
        </w:rPr>
        <w:lastRenderedPageBreak/>
        <w:t xml:space="preserve">Al respecto a lo expuesto por Jaula (2006), “la Humanidad ha heredado un sistema de conocimientos matizado por la visión de un pasado ambiental diferente al actual, desprovisto aún del de los actuales tenores de degradación de las condiciones que sustentan la vida en su más amplia acepción planetaria, producto de las concepciones disciplinares, cartesianas, asistémicas, melísticas y antropocéntricas, que entre otras han dominado el “saber “hasta los tiempos presentes y que han ocasionado el reconocido impacto negativo sobre la naturaleza y los recursos naturales, de los cuales depende la supervivencia de la propia civilización humana.” </w:t>
      </w:r>
    </w:p>
    <w:p w14:paraId="61EDCBA5" w14:textId="77777777" w:rsidR="006F2AF6" w:rsidRPr="00110060" w:rsidRDefault="006F2AF6" w:rsidP="006F2AF6">
      <w:pPr>
        <w:rPr>
          <w:rFonts w:cs="Arial"/>
          <w:szCs w:val="24"/>
        </w:rPr>
      </w:pPr>
      <w:r w:rsidRPr="00110060">
        <w:rPr>
          <w:rFonts w:cs="Arial"/>
          <w:szCs w:val="24"/>
        </w:rPr>
        <w:t>En coincidencia con Mc Pherson (2003), “tomando en consideración que si la meta específica que persigue la Educación Ambiental es lograr que la población mundial tenga conciencia del medio ambiente y se interese por él y por sus problemas conexos y que cuente con los conocimientos, aptitudes, motivaciones y deseos para trabajar en la búsqueda de las soluciones a los problemas actuales, y prevenir los que pudieran aparecer; queda claro entonces que todo ciudadano que inicie esta tarea debe tener los conocimientos fundamentales que le garantice actuar de manera consciente en el medio ambiente.”</w:t>
      </w:r>
    </w:p>
    <w:p w14:paraId="7AAA7552" w14:textId="77777777" w:rsidR="006F2AF6" w:rsidRPr="00110060" w:rsidRDefault="006F2AF6" w:rsidP="006F2AF6">
      <w:pPr>
        <w:rPr>
          <w:rFonts w:cs="Arial"/>
          <w:szCs w:val="24"/>
        </w:rPr>
      </w:pPr>
      <w:r w:rsidRPr="00110060">
        <w:rPr>
          <w:rFonts w:cs="Arial"/>
          <w:szCs w:val="24"/>
        </w:rPr>
        <w:t xml:space="preserve">Al respecto, se evidencia que en la actualidad se necesita más que nunca una voluntad e interés que logre priorizar el desarrollo de la triada </w:t>
      </w:r>
      <w:r w:rsidRPr="00110060">
        <w:rPr>
          <w:rFonts w:cs="Arial"/>
          <w:bCs/>
          <w:szCs w:val="24"/>
        </w:rPr>
        <w:t>protección del medio ambiente</w:t>
      </w:r>
      <w:r w:rsidRPr="00110060">
        <w:rPr>
          <w:rFonts w:cs="Arial"/>
          <w:bCs/>
          <w:color w:val="000000"/>
          <w:szCs w:val="24"/>
        </w:rPr>
        <w:t>,</w:t>
      </w:r>
      <w:r w:rsidRPr="001B20D8">
        <w:rPr>
          <w:rFonts w:cs="Arial"/>
          <w:bCs/>
          <w:szCs w:val="24"/>
        </w:rPr>
        <w:t xml:space="preserve"> </w:t>
      </w:r>
      <w:r w:rsidRPr="00110060">
        <w:rPr>
          <w:rFonts w:cs="Arial"/>
          <w:bCs/>
          <w:szCs w:val="24"/>
        </w:rPr>
        <w:t>educación ambiental</w:t>
      </w:r>
      <w:r>
        <w:rPr>
          <w:rFonts w:cs="Arial"/>
          <w:bCs/>
          <w:szCs w:val="24"/>
        </w:rPr>
        <w:t xml:space="preserve"> y</w:t>
      </w:r>
      <w:r w:rsidRPr="00110060">
        <w:rPr>
          <w:rFonts w:cs="Arial"/>
          <w:bCs/>
          <w:color w:val="000000"/>
          <w:szCs w:val="24"/>
        </w:rPr>
        <w:t xml:space="preserve"> </w:t>
      </w:r>
      <w:r w:rsidRPr="00110060">
        <w:rPr>
          <w:rFonts w:cs="Arial"/>
          <w:bCs/>
          <w:szCs w:val="24"/>
        </w:rPr>
        <w:t>desarrollo sostenible y,</w:t>
      </w:r>
      <w:r w:rsidRPr="00110060">
        <w:rPr>
          <w:rFonts w:cs="Arial"/>
          <w:szCs w:val="24"/>
        </w:rPr>
        <w:t xml:space="preserve"> como parte de la vida política, económica, social e histórica-cultural de cada nación, para elevar la calidad de vida y el bienestar del desarrollo humano y la supervivencia de las demás especies junto al medio abiótico que les sustentan. </w:t>
      </w:r>
    </w:p>
    <w:p w14:paraId="7863B8B5" w14:textId="77777777" w:rsidR="006F2AF6" w:rsidRPr="00110060" w:rsidRDefault="006F2AF6" w:rsidP="006F2AF6">
      <w:pPr>
        <w:rPr>
          <w:rFonts w:cs="Arial"/>
          <w:szCs w:val="24"/>
        </w:rPr>
      </w:pPr>
      <w:r w:rsidRPr="00110060">
        <w:rPr>
          <w:rFonts w:cs="Arial"/>
          <w:szCs w:val="24"/>
        </w:rPr>
        <w:t xml:space="preserve">Sobre el tema Dürr (1999), agregaba que “para lograr la solución de nuestros problemas presentes y futuros es importante que comprendamos con claridad lo artificial que resulta una separación entre hombre y naturaleza. Para lograr una interpretación exacta de la naturaleza, es importante que no nos basemos solamente en un análisis cuidadoso de ciertas partes o aspectos de ella, siguiendo el modo fragmentario de nuestra forma de pensar y de realizar la investigación </w:t>
      </w:r>
      <w:r w:rsidRPr="00110060">
        <w:rPr>
          <w:rFonts w:cs="Arial"/>
          <w:szCs w:val="24"/>
        </w:rPr>
        <w:lastRenderedPageBreak/>
        <w:t>científica. Debieran considerarse las propiedades del sistema como un todo, pues el todo es más que la suma de las partes”.</w:t>
      </w:r>
    </w:p>
    <w:p w14:paraId="24B1E394" w14:textId="77777777" w:rsidR="006F2AF6" w:rsidRPr="00F80D0B" w:rsidRDefault="006F2AF6" w:rsidP="006F2AF6">
      <w:pPr>
        <w:rPr>
          <w:rFonts w:cs="Arial"/>
          <w:szCs w:val="24"/>
        </w:rPr>
      </w:pPr>
      <w:r w:rsidRPr="00F80D0B">
        <w:rPr>
          <w:rFonts w:cs="Arial"/>
          <w:szCs w:val="24"/>
        </w:rPr>
        <w:t>En este sentido, la política educacional ha desempeñado una función esencial en la formación de las nuevas generaciones y de todo el pueblo en la concepción científica del mundo, es decir, del materialismo dialéctico e histórico; en el desarrollo pleno de las capacidades intelectuales, físicas y espirituales del individuo y en el fomento de elevados sentimientos y gustos estéticos dirigidos a convertir los principios ideológicos, políticos y de la moral comunista, en convicciones personales y hábitos de conducta diarios. En resumen, se trabaja en función de formar un hombre libre y culto, apto para vivir y participar activa y conscientemente en la edificación del socialismo y el comunismo.</w:t>
      </w:r>
    </w:p>
    <w:p w14:paraId="577466ED" w14:textId="77777777" w:rsidR="006F2AF6" w:rsidRPr="00F80D0B" w:rsidRDefault="006F2AF6" w:rsidP="006F2AF6">
      <w:pPr>
        <w:rPr>
          <w:rFonts w:cs="Arial"/>
          <w:szCs w:val="24"/>
        </w:rPr>
      </w:pPr>
      <w:r w:rsidRPr="00F80D0B">
        <w:rPr>
          <w:rFonts w:cs="Arial"/>
          <w:szCs w:val="24"/>
        </w:rPr>
        <w:t xml:space="preserve">El fin de la educación cubana es la formación integral de las nuevas generaciones, por lo que el papel de los educadores es propiciar la preparación de los estudiantes en todas las esferas del saber, en correspondencia con los intereses de nuestra sociedad socialista. </w:t>
      </w:r>
    </w:p>
    <w:p w14:paraId="279D7AD9" w14:textId="77777777" w:rsidR="006F2AF6" w:rsidRPr="00F80D0B" w:rsidRDefault="006F2AF6" w:rsidP="006F2AF6">
      <w:pPr>
        <w:rPr>
          <w:rFonts w:cs="Arial"/>
          <w:szCs w:val="24"/>
        </w:rPr>
      </w:pPr>
      <w:r w:rsidRPr="00F80D0B">
        <w:rPr>
          <w:rFonts w:cs="Arial"/>
          <w:szCs w:val="24"/>
        </w:rPr>
        <w:t xml:space="preserve">En </w:t>
      </w:r>
      <w:r w:rsidRPr="00F80D0B">
        <w:rPr>
          <w:rFonts w:cs="Arial"/>
          <w:color w:val="404040"/>
          <w:szCs w:val="24"/>
        </w:rPr>
        <w:t>Cuba</w:t>
      </w:r>
      <w:r w:rsidRPr="00F80D0B">
        <w:rPr>
          <w:rFonts w:cs="Arial"/>
          <w:szCs w:val="24"/>
        </w:rPr>
        <w:t xml:space="preserve"> existe una política sobre medio ambiente bien definida, no solo en los documentos del partido y del Ministerio de Ciencias, Tecnología y Medio Ambiente (CITMA), sino también, en </w:t>
      </w:r>
      <w:smartTag w:uri="urn:schemas-microsoft-com:office:smarttags" w:element="PersonName">
        <w:smartTagPr>
          <w:attr w:name="ProductID" w:val="la Constituci￳n"/>
        </w:smartTagPr>
        <w:r w:rsidRPr="00F80D0B">
          <w:rPr>
            <w:rFonts w:cs="Arial"/>
            <w:szCs w:val="24"/>
          </w:rPr>
          <w:t>la Constitución</w:t>
        </w:r>
      </w:smartTag>
      <w:r w:rsidRPr="00F80D0B">
        <w:rPr>
          <w:rFonts w:cs="Arial"/>
          <w:szCs w:val="24"/>
        </w:rPr>
        <w:t xml:space="preserve"> de </w:t>
      </w:r>
      <w:smartTag w:uri="urn:schemas-microsoft-com:office:smarttags" w:element="PersonName">
        <w:smartTagPr>
          <w:attr w:name="ProductID" w:val="la Rep￺blica"/>
        </w:smartTagPr>
        <w:r w:rsidRPr="00F80D0B">
          <w:rPr>
            <w:rFonts w:cs="Arial"/>
            <w:szCs w:val="24"/>
          </w:rPr>
          <w:t>la República</w:t>
        </w:r>
      </w:smartTag>
      <w:r w:rsidRPr="00F80D0B">
        <w:rPr>
          <w:rFonts w:cs="Arial"/>
          <w:szCs w:val="24"/>
        </w:rPr>
        <w:t xml:space="preserve"> y en correspondencia, a los documentos que rigen la actividad que en este sentido se organiza en organismos e instituciones del Estado Cubano. Por eso, el problema no radica tanto en definir qué política seguir, sino en buscar vías que favorezcan una aplicación práctica, efectiva y consecuente de acciones a favor de la protección del medio ambiente.</w:t>
      </w:r>
    </w:p>
    <w:p w14:paraId="5F7EAE1F" w14:textId="77777777" w:rsidR="006F2AF6" w:rsidRPr="00F80D0B" w:rsidRDefault="006F2AF6" w:rsidP="006F2AF6">
      <w:pPr>
        <w:pStyle w:val="Sangradetextonormal"/>
        <w:spacing w:line="360" w:lineRule="auto"/>
        <w:ind w:left="0"/>
        <w:jc w:val="both"/>
        <w:rPr>
          <w:rFonts w:ascii="Arial" w:hAnsi="Arial" w:cs="Arial"/>
          <w:sz w:val="24"/>
          <w:szCs w:val="24"/>
        </w:rPr>
      </w:pPr>
      <w:smartTag w:uri="urn:schemas-microsoft-com:office:smarttags" w:element="PersonName">
        <w:smartTagPr>
          <w:attr w:name="ProductID" w:val="La Educaci￳n Ambiental"/>
        </w:smartTagPr>
        <w:r w:rsidRPr="00F80D0B">
          <w:rPr>
            <w:rFonts w:ascii="Arial" w:hAnsi="Arial" w:cs="Arial"/>
            <w:sz w:val="24"/>
            <w:szCs w:val="24"/>
          </w:rPr>
          <w:t>La Educación Ambiental</w:t>
        </w:r>
      </w:smartTag>
      <w:r w:rsidRPr="00F80D0B">
        <w:rPr>
          <w:rFonts w:ascii="Arial" w:hAnsi="Arial" w:cs="Arial"/>
          <w:sz w:val="24"/>
          <w:szCs w:val="24"/>
        </w:rPr>
        <w:t xml:space="preserve"> es un poderoso instrumento para lograr cambios de actitudes de la población hacia el medio ambiente, como una vía indispensable para frenar el alarmante deterioro a que está sometido. Es por esto, que transciende el sistema educativo tradicional y alcanza la concepción de medio ambiente y desarrollo sostenible, dirigido a todas las edades, sectores y grupos sociales, </w:t>
      </w:r>
      <w:r w:rsidRPr="00F80D0B">
        <w:rPr>
          <w:rFonts w:ascii="Arial" w:hAnsi="Arial" w:cs="Arial"/>
          <w:sz w:val="24"/>
          <w:szCs w:val="24"/>
        </w:rPr>
        <w:lastRenderedPageBreak/>
        <w:t>incluidos en ellos, los representantes de la tercera edad, portadores de una gran experiencia y prestigio en la comunidad, capaz de transmitir a niños, jóvenes y adultos sus experiencias sobre el cuidado de su entorno.</w:t>
      </w:r>
    </w:p>
    <w:p w14:paraId="19EACC8E" w14:textId="77777777" w:rsidR="006F2AF6" w:rsidRPr="00F80D0B" w:rsidRDefault="006F2AF6" w:rsidP="006F2AF6">
      <w:pPr>
        <w:widowControl w:val="0"/>
        <w:tabs>
          <w:tab w:val="center" w:pos="4680"/>
        </w:tabs>
        <w:suppressAutoHyphens/>
        <w:snapToGrid w:val="0"/>
        <w:rPr>
          <w:rFonts w:cs="Arial"/>
          <w:szCs w:val="24"/>
        </w:rPr>
      </w:pPr>
      <w:r w:rsidRPr="00F80D0B">
        <w:rPr>
          <w:rFonts w:cs="Arial"/>
          <w:szCs w:val="24"/>
        </w:rPr>
        <w:t xml:space="preserve">En observación a las prácticas cotidianas de la comunidad de la circunscripción 50 del Consejo Popular Villa I, se pudo constatar determinados modos de actuación de las personas que atentan contra el cuidado y protección del medio ambiente, contempladas en la Ley 81 sobre el Medio Ambiente de 1997, estas se recogen en el Título VI las esferas </w:t>
      </w:r>
      <w:r w:rsidRPr="00F80D0B">
        <w:rPr>
          <w:rFonts w:cs="Arial"/>
          <w:spacing w:val="-3"/>
          <w:szCs w:val="24"/>
        </w:rPr>
        <w:t xml:space="preserve">específicas de protección del medio ambiente, detectando actuaciones negativas </w:t>
      </w:r>
      <w:r w:rsidRPr="00F80D0B">
        <w:rPr>
          <w:rFonts w:cs="Arial"/>
          <w:szCs w:val="24"/>
        </w:rPr>
        <w:t>como:</w:t>
      </w:r>
    </w:p>
    <w:p w14:paraId="5FB62FA3" w14:textId="77777777" w:rsidR="006F2AF6" w:rsidRPr="00F80D0B" w:rsidRDefault="006F2AF6" w:rsidP="006F2AF6">
      <w:pPr>
        <w:widowControl w:val="0"/>
        <w:numPr>
          <w:ilvl w:val="0"/>
          <w:numId w:val="3"/>
        </w:numPr>
        <w:tabs>
          <w:tab w:val="center" w:pos="4680"/>
        </w:tabs>
        <w:suppressAutoHyphens/>
        <w:snapToGrid w:val="0"/>
        <w:rPr>
          <w:rFonts w:cs="Arial"/>
          <w:szCs w:val="24"/>
        </w:rPr>
      </w:pPr>
      <w:r w:rsidRPr="00F80D0B">
        <w:rPr>
          <w:rFonts w:cs="Arial"/>
          <w:szCs w:val="24"/>
        </w:rPr>
        <w:t xml:space="preserve">Vertimiento de residuales y aguas albañales de casa y corrales de cerdos a las cañadas que vierten a la presa cercana. </w:t>
      </w:r>
    </w:p>
    <w:p w14:paraId="6B4E6810" w14:textId="77777777" w:rsidR="006F2AF6" w:rsidRPr="00F80D0B" w:rsidRDefault="006F2AF6" w:rsidP="006F2AF6">
      <w:pPr>
        <w:widowControl w:val="0"/>
        <w:numPr>
          <w:ilvl w:val="0"/>
          <w:numId w:val="3"/>
        </w:numPr>
        <w:tabs>
          <w:tab w:val="center" w:pos="4680"/>
        </w:tabs>
        <w:suppressAutoHyphens/>
        <w:snapToGrid w:val="0"/>
        <w:rPr>
          <w:rFonts w:cs="Arial"/>
          <w:szCs w:val="24"/>
        </w:rPr>
      </w:pPr>
      <w:r w:rsidRPr="00F80D0B">
        <w:rPr>
          <w:rFonts w:cs="Arial"/>
          <w:szCs w:val="24"/>
        </w:rPr>
        <w:t>Se vierte basura en cualquier sitio donde consumen, pues no existe cultura al respecto.</w:t>
      </w:r>
    </w:p>
    <w:p w14:paraId="39FB2493" w14:textId="77777777" w:rsidR="006F2AF6" w:rsidRPr="00F80D0B" w:rsidRDefault="006F2AF6" w:rsidP="006F2AF6">
      <w:pPr>
        <w:widowControl w:val="0"/>
        <w:numPr>
          <w:ilvl w:val="0"/>
          <w:numId w:val="3"/>
        </w:numPr>
        <w:tabs>
          <w:tab w:val="center" w:pos="4680"/>
        </w:tabs>
        <w:suppressAutoHyphens/>
        <w:snapToGrid w:val="0"/>
        <w:rPr>
          <w:rFonts w:cs="Arial"/>
          <w:szCs w:val="24"/>
        </w:rPr>
      </w:pPr>
      <w:r w:rsidRPr="00F80D0B">
        <w:rPr>
          <w:rFonts w:cs="Arial"/>
          <w:szCs w:val="24"/>
        </w:rPr>
        <w:t>Se quema basura, incluyendo bolsas plásticas y otros materiales nocivos a la salud.</w:t>
      </w:r>
    </w:p>
    <w:p w14:paraId="72B6F17E" w14:textId="77777777" w:rsidR="006F2AF6" w:rsidRPr="00F80D0B" w:rsidRDefault="006F2AF6" w:rsidP="006F2AF6">
      <w:pPr>
        <w:pStyle w:val="NormalWeb"/>
        <w:numPr>
          <w:ilvl w:val="0"/>
          <w:numId w:val="2"/>
        </w:numPr>
        <w:spacing w:before="0" w:beforeAutospacing="0" w:after="120" w:afterAutospacing="0" w:line="360" w:lineRule="auto"/>
        <w:ind w:right="75"/>
        <w:jc w:val="both"/>
        <w:rPr>
          <w:rFonts w:ascii="Arial" w:hAnsi="Arial" w:cs="Arial"/>
        </w:rPr>
      </w:pPr>
      <w:r w:rsidRPr="00F80D0B">
        <w:rPr>
          <w:rFonts w:ascii="Arial" w:hAnsi="Arial" w:cs="Arial"/>
        </w:rPr>
        <w:t>Al no existir alcantarillado muchas viviendas vierten residuales líquidos hacia la calle, afectando la higiene ambiental de la comunidad.</w:t>
      </w:r>
    </w:p>
    <w:p w14:paraId="6F5B63A9" w14:textId="77777777" w:rsidR="006F2AF6" w:rsidRPr="00F80D0B" w:rsidRDefault="006F2AF6" w:rsidP="006F2AF6">
      <w:pPr>
        <w:pStyle w:val="NormalWeb"/>
        <w:numPr>
          <w:ilvl w:val="0"/>
          <w:numId w:val="2"/>
        </w:numPr>
        <w:spacing w:before="0" w:beforeAutospacing="0" w:after="120" w:afterAutospacing="0" w:line="360" w:lineRule="auto"/>
        <w:ind w:right="75"/>
        <w:jc w:val="both"/>
        <w:rPr>
          <w:rFonts w:ascii="Arial" w:hAnsi="Arial" w:cs="Arial"/>
        </w:rPr>
      </w:pPr>
      <w:r w:rsidRPr="00F80D0B">
        <w:rPr>
          <w:rFonts w:ascii="Arial" w:hAnsi="Arial" w:cs="Arial"/>
        </w:rPr>
        <w:t>No se mantiene la adecuada higienización de los patios.</w:t>
      </w:r>
    </w:p>
    <w:p w14:paraId="200B3206" w14:textId="77777777" w:rsidR="006F2AF6" w:rsidRPr="00F80D0B" w:rsidRDefault="006F2AF6" w:rsidP="006F2AF6">
      <w:pPr>
        <w:pStyle w:val="NormalWeb"/>
        <w:numPr>
          <w:ilvl w:val="0"/>
          <w:numId w:val="2"/>
        </w:numPr>
        <w:spacing w:before="0" w:beforeAutospacing="0" w:after="120" w:afterAutospacing="0" w:line="360" w:lineRule="auto"/>
        <w:ind w:right="75"/>
        <w:jc w:val="both"/>
        <w:rPr>
          <w:rFonts w:ascii="Arial" w:hAnsi="Arial" w:cs="Arial"/>
        </w:rPr>
      </w:pPr>
      <w:r w:rsidRPr="00F80D0B">
        <w:rPr>
          <w:rFonts w:ascii="Arial" w:hAnsi="Arial" w:cs="Arial"/>
        </w:rPr>
        <w:t>Alto volumen de los equipos de música que utilizan.</w:t>
      </w:r>
    </w:p>
    <w:p w14:paraId="688ACBBF" w14:textId="77777777" w:rsidR="006F2AF6" w:rsidRPr="00F80D0B" w:rsidRDefault="006F2AF6" w:rsidP="006F2AF6">
      <w:pPr>
        <w:pStyle w:val="NormalWeb"/>
        <w:numPr>
          <w:ilvl w:val="0"/>
          <w:numId w:val="2"/>
        </w:numPr>
        <w:spacing w:before="0" w:beforeAutospacing="0" w:after="120" w:afterAutospacing="0" w:line="360" w:lineRule="auto"/>
        <w:ind w:right="75"/>
        <w:jc w:val="both"/>
        <w:rPr>
          <w:rFonts w:ascii="Arial" w:hAnsi="Arial" w:cs="Arial"/>
        </w:rPr>
      </w:pPr>
      <w:r w:rsidRPr="00F80D0B">
        <w:rPr>
          <w:rFonts w:ascii="Arial" w:hAnsi="Arial" w:cs="Arial"/>
        </w:rPr>
        <w:t>Manifestaciones de consumo de alcohol que conllevan a violencia intrafamiliar.</w:t>
      </w:r>
    </w:p>
    <w:p w14:paraId="2FB747BD" w14:textId="77777777" w:rsidR="006F2AF6" w:rsidRPr="00F80D0B" w:rsidRDefault="006F2AF6" w:rsidP="006F2AF6">
      <w:pPr>
        <w:pStyle w:val="NormalWeb"/>
        <w:spacing w:before="0" w:beforeAutospacing="0" w:after="120" w:afterAutospacing="0" w:line="360" w:lineRule="auto"/>
        <w:ind w:right="75"/>
        <w:jc w:val="both"/>
        <w:rPr>
          <w:rFonts w:ascii="Arial" w:hAnsi="Arial" w:cs="Arial"/>
        </w:rPr>
      </w:pPr>
      <w:r w:rsidRPr="00F80D0B">
        <w:rPr>
          <w:rFonts w:ascii="Arial" w:hAnsi="Arial" w:cs="Arial"/>
        </w:rPr>
        <w:t xml:space="preserve">Al realizar encuesta a los trabajadores sociales, familias y entrevista grupal a los miembros de las organizaciones políticas y de masas sobre la educación ambiental se pudo comprobar las siguientes regularidades: </w:t>
      </w:r>
    </w:p>
    <w:p w14:paraId="2547DFF9" w14:textId="77777777" w:rsidR="006F2AF6" w:rsidRPr="00F80D0B" w:rsidRDefault="006F2AF6" w:rsidP="006F2AF6">
      <w:pPr>
        <w:pStyle w:val="NormalWeb"/>
        <w:numPr>
          <w:ilvl w:val="0"/>
          <w:numId w:val="6"/>
        </w:numPr>
        <w:spacing w:before="0" w:beforeAutospacing="0" w:after="120" w:afterAutospacing="0" w:line="360" w:lineRule="auto"/>
        <w:ind w:right="75"/>
        <w:jc w:val="both"/>
        <w:rPr>
          <w:rFonts w:ascii="Arial" w:hAnsi="Arial" w:cs="Arial"/>
        </w:rPr>
      </w:pPr>
      <w:r w:rsidRPr="00F80D0B">
        <w:rPr>
          <w:rFonts w:ascii="Arial" w:hAnsi="Arial" w:cs="Arial"/>
        </w:rPr>
        <w:t xml:space="preserve">No tienen un claro concepto de medio ambiente. </w:t>
      </w:r>
    </w:p>
    <w:p w14:paraId="516823C8" w14:textId="77777777" w:rsidR="006F2AF6" w:rsidRPr="00F80D0B" w:rsidRDefault="006F2AF6" w:rsidP="006F2AF6">
      <w:pPr>
        <w:pStyle w:val="NormalWeb"/>
        <w:numPr>
          <w:ilvl w:val="0"/>
          <w:numId w:val="6"/>
        </w:numPr>
        <w:spacing w:before="0" w:beforeAutospacing="0" w:after="120" w:afterAutospacing="0" w:line="360" w:lineRule="auto"/>
        <w:ind w:right="75"/>
        <w:jc w:val="both"/>
        <w:rPr>
          <w:rFonts w:ascii="Arial" w:hAnsi="Arial" w:cs="Arial"/>
        </w:rPr>
      </w:pPr>
      <w:r w:rsidRPr="00F80D0B">
        <w:rPr>
          <w:rFonts w:ascii="Arial" w:hAnsi="Arial" w:cs="Arial"/>
        </w:rPr>
        <w:t>Desconocen la estrategia ambiental Nacional y Provincial.</w:t>
      </w:r>
    </w:p>
    <w:p w14:paraId="23317EB5" w14:textId="77777777" w:rsidR="006F2AF6" w:rsidRPr="00F80D0B" w:rsidRDefault="006F2AF6" w:rsidP="006F2AF6">
      <w:pPr>
        <w:pStyle w:val="NormalWeb"/>
        <w:numPr>
          <w:ilvl w:val="0"/>
          <w:numId w:val="6"/>
        </w:numPr>
        <w:spacing w:before="0" w:beforeAutospacing="0" w:after="120" w:afterAutospacing="0" w:line="360" w:lineRule="auto"/>
        <w:ind w:right="75"/>
        <w:jc w:val="both"/>
        <w:rPr>
          <w:rFonts w:ascii="Arial" w:hAnsi="Arial" w:cs="Arial"/>
        </w:rPr>
      </w:pPr>
      <w:r w:rsidRPr="00F80D0B">
        <w:rPr>
          <w:rFonts w:ascii="Arial" w:hAnsi="Arial" w:cs="Arial"/>
        </w:rPr>
        <w:lastRenderedPageBreak/>
        <w:t>Las actividades que planifican y desarrollan en pocas ocasiones están encaminadas a desarrollo de la Educación Ambiental.</w:t>
      </w:r>
    </w:p>
    <w:p w14:paraId="3CD6B16F" w14:textId="77777777" w:rsidR="006F2AF6" w:rsidRPr="00F80D0B" w:rsidRDefault="006F2AF6" w:rsidP="006F2AF6">
      <w:pPr>
        <w:pStyle w:val="NormalWeb"/>
        <w:numPr>
          <w:ilvl w:val="0"/>
          <w:numId w:val="6"/>
        </w:numPr>
        <w:spacing w:before="0" w:beforeAutospacing="0" w:after="120" w:afterAutospacing="0" w:line="360" w:lineRule="auto"/>
        <w:ind w:right="75"/>
        <w:jc w:val="both"/>
        <w:rPr>
          <w:rFonts w:ascii="Arial" w:hAnsi="Arial" w:cs="Arial"/>
        </w:rPr>
      </w:pPr>
      <w:r w:rsidRPr="00F80D0B">
        <w:rPr>
          <w:rFonts w:ascii="Arial" w:hAnsi="Arial" w:cs="Arial"/>
        </w:rPr>
        <w:t>No tienen definidas líneas para el cuidado y protección del medio ambiente en la comunidad.</w:t>
      </w:r>
    </w:p>
    <w:p w14:paraId="1361B456" w14:textId="77777777" w:rsidR="006F2AF6" w:rsidRPr="00F80D0B" w:rsidRDefault="006F2AF6" w:rsidP="006F2AF6">
      <w:pPr>
        <w:numPr>
          <w:ilvl w:val="0"/>
          <w:numId w:val="6"/>
        </w:numPr>
        <w:rPr>
          <w:rFonts w:cs="Arial"/>
          <w:szCs w:val="24"/>
        </w:rPr>
      </w:pPr>
      <w:r w:rsidRPr="00F80D0B">
        <w:rPr>
          <w:rFonts w:cs="Arial"/>
          <w:szCs w:val="24"/>
        </w:rPr>
        <w:t xml:space="preserve">Las familias no desarrollan prácticas ambientales correctas en sus hijos. </w:t>
      </w:r>
    </w:p>
    <w:p w14:paraId="265005E2" w14:textId="77777777" w:rsidR="006F2AF6" w:rsidRPr="00F80D0B" w:rsidRDefault="006F2AF6" w:rsidP="006F2AF6">
      <w:pPr>
        <w:pStyle w:val="NormalWeb"/>
        <w:numPr>
          <w:ilvl w:val="0"/>
          <w:numId w:val="6"/>
        </w:numPr>
        <w:spacing w:before="0" w:beforeAutospacing="0" w:after="120" w:afterAutospacing="0" w:line="360" w:lineRule="auto"/>
        <w:ind w:right="75"/>
        <w:jc w:val="both"/>
        <w:rPr>
          <w:rFonts w:ascii="Arial" w:hAnsi="Arial" w:cs="Arial"/>
        </w:rPr>
      </w:pPr>
      <w:r w:rsidRPr="00F80D0B">
        <w:rPr>
          <w:rFonts w:ascii="Arial" w:hAnsi="Arial" w:cs="Arial"/>
        </w:rPr>
        <w:t xml:space="preserve">La totalidad de los miembros de las organizaciones políticas y de masas no tienen claramente definida una estrategia para trabajar por </w:t>
      </w:r>
      <w:smartTag w:uri="urn:schemas-microsoft-com:office:smarttags" w:element="PersonName">
        <w:smartTagPr>
          <w:attr w:name="ProductID" w:val="la   Educaci￳n Ambiental."/>
        </w:smartTagPr>
        <w:r w:rsidRPr="00F80D0B">
          <w:rPr>
            <w:rFonts w:ascii="Arial" w:hAnsi="Arial" w:cs="Arial"/>
          </w:rPr>
          <w:t>la   Educación Ambiental.</w:t>
        </w:r>
      </w:smartTag>
      <w:r w:rsidRPr="00F80D0B">
        <w:rPr>
          <w:rFonts w:ascii="Arial" w:hAnsi="Arial" w:cs="Arial"/>
        </w:rPr>
        <w:t xml:space="preserve"> </w:t>
      </w:r>
    </w:p>
    <w:p w14:paraId="66FE833E" w14:textId="77777777" w:rsidR="006F2AF6" w:rsidRPr="00F80D0B" w:rsidRDefault="006F2AF6" w:rsidP="006F2AF6">
      <w:pPr>
        <w:pStyle w:val="NormalWeb"/>
        <w:spacing w:before="0" w:beforeAutospacing="0" w:after="120" w:afterAutospacing="0" w:line="360" w:lineRule="auto"/>
        <w:ind w:right="75"/>
        <w:jc w:val="both"/>
        <w:rPr>
          <w:rFonts w:ascii="Arial" w:hAnsi="Arial" w:cs="Arial"/>
        </w:rPr>
      </w:pPr>
      <w:r w:rsidRPr="00F80D0B">
        <w:rPr>
          <w:rFonts w:ascii="Arial" w:hAnsi="Arial" w:cs="Arial"/>
        </w:rPr>
        <w:t xml:space="preserve">Todo lo anterior permite identificar la </w:t>
      </w:r>
      <w:r w:rsidRPr="00F80D0B">
        <w:rPr>
          <w:rFonts w:ascii="Arial" w:hAnsi="Arial" w:cs="Arial"/>
          <w:b/>
        </w:rPr>
        <w:t xml:space="preserve">situación problémica: </w:t>
      </w:r>
      <w:r w:rsidRPr="00F80D0B">
        <w:rPr>
          <w:rFonts w:ascii="Arial" w:hAnsi="Arial" w:cs="Arial"/>
        </w:rPr>
        <w:t>insuficiencias en la Educación Ambiental en la comunidad de la circunscripción 50 del Consejo Popular Villa I, del municipio Consolación del Sur, que</w:t>
      </w:r>
      <w:r w:rsidRPr="00F80D0B">
        <w:rPr>
          <w:rFonts w:ascii="Arial" w:hAnsi="Arial" w:cs="Arial"/>
          <w:b/>
        </w:rPr>
        <w:t xml:space="preserve"> </w:t>
      </w:r>
      <w:r w:rsidRPr="00F80D0B">
        <w:rPr>
          <w:rFonts w:ascii="Arial" w:hAnsi="Arial" w:cs="Arial"/>
        </w:rPr>
        <w:t xml:space="preserve">  se manifiesta en las actitudes irresponsables de sus miembros que afectan la higiene ambiental, cuidado y protección del medio ambiente.  </w:t>
      </w:r>
    </w:p>
    <w:p w14:paraId="4CFDE10D" w14:textId="77777777" w:rsidR="006F2AF6" w:rsidRPr="00F80D0B" w:rsidRDefault="006F2AF6" w:rsidP="006F2AF6">
      <w:pPr>
        <w:pStyle w:val="NormalWeb"/>
        <w:spacing w:before="0" w:beforeAutospacing="0" w:after="120" w:afterAutospacing="0" w:line="360" w:lineRule="auto"/>
        <w:ind w:right="74"/>
        <w:jc w:val="both"/>
        <w:rPr>
          <w:rFonts w:ascii="Arial" w:hAnsi="Arial" w:cs="Arial"/>
        </w:rPr>
      </w:pPr>
      <w:r w:rsidRPr="00F80D0B">
        <w:rPr>
          <w:rFonts w:ascii="Arial" w:hAnsi="Arial" w:cs="Arial"/>
        </w:rPr>
        <w:t xml:space="preserve">Se hace necesario buscar soluciones educativas a nivel local que contribuyan desde las comunidades, a que los actores sociales se involucren con sentido de pertenencia en la preservación del medio ambiente  tanto a nivel residencial como comunitario, de forma tal que cada ciudadano de la localidad, sea un activo defensor de su entorno, al generar iniciativas que contribuyan a mejorarlo y lo incorpore a su modo de actuación, como proceso educativo con la familia, los vecinos y factores de la comunidad que permitan elevar  su calidad de vida; y con ello la problemática local y del territorio. </w:t>
      </w:r>
    </w:p>
    <w:p w14:paraId="42AF8F68" w14:textId="77777777" w:rsidR="006F2AF6" w:rsidRPr="00F80D0B" w:rsidRDefault="006F2AF6" w:rsidP="006F2AF6">
      <w:pPr>
        <w:rPr>
          <w:rFonts w:cs="Arial"/>
          <w:szCs w:val="24"/>
        </w:rPr>
      </w:pPr>
      <w:r w:rsidRPr="00F80D0B">
        <w:rPr>
          <w:rFonts w:cs="Arial"/>
          <w:szCs w:val="24"/>
        </w:rPr>
        <w:t xml:space="preserve"> Por el interés de transformar tal situación es lo que convoca a los autores a determinar el siguiente </w:t>
      </w:r>
      <w:r w:rsidRPr="00F80D0B">
        <w:rPr>
          <w:rFonts w:cs="Arial"/>
          <w:b/>
          <w:bCs/>
          <w:szCs w:val="24"/>
        </w:rPr>
        <w:t>problema científico</w:t>
      </w:r>
      <w:r w:rsidRPr="00F80D0B">
        <w:rPr>
          <w:rFonts w:cs="Arial"/>
          <w:szCs w:val="24"/>
        </w:rPr>
        <w:t xml:space="preserve">. ¿Cómo contribuir al desarrollo de la Educación Ambiental en la comunidad de la Circunscripción 50 en el Consejo Popular Villa I del municipio de Consolación del Sur? </w:t>
      </w:r>
    </w:p>
    <w:p w14:paraId="641D60E5" w14:textId="77777777" w:rsidR="006F2AF6" w:rsidRPr="00F80D0B" w:rsidRDefault="006F2AF6" w:rsidP="006F2AF6">
      <w:pPr>
        <w:pStyle w:val="NormalWeb"/>
        <w:spacing w:before="0" w:beforeAutospacing="0" w:after="120" w:afterAutospacing="0" w:line="360" w:lineRule="auto"/>
        <w:ind w:right="75"/>
        <w:jc w:val="both"/>
        <w:rPr>
          <w:rFonts w:ascii="Arial" w:hAnsi="Arial" w:cs="Arial"/>
        </w:rPr>
      </w:pPr>
      <w:r w:rsidRPr="00F80D0B">
        <w:rPr>
          <w:rFonts w:ascii="Arial" w:hAnsi="Arial" w:cs="Arial"/>
        </w:rPr>
        <w:t>Por ello el</w:t>
      </w:r>
      <w:r w:rsidRPr="00F80D0B">
        <w:rPr>
          <w:rFonts w:ascii="Arial" w:hAnsi="Arial" w:cs="Arial"/>
          <w:b/>
        </w:rPr>
        <w:t xml:space="preserve"> objeto de investigación </w:t>
      </w:r>
      <w:r w:rsidRPr="00F80D0B">
        <w:rPr>
          <w:rFonts w:ascii="Arial" w:hAnsi="Arial" w:cs="Arial"/>
        </w:rPr>
        <w:t xml:space="preserve">se enmarca en el proceso de desarrollo de   </w:t>
      </w:r>
      <w:smartTag w:uri="urn:schemas-microsoft-com:office:smarttags" w:element="PersonName">
        <w:smartTagPr>
          <w:attr w:name="ProductID" w:val="la Educaci￳n Ambiental."/>
        </w:smartTagPr>
        <w:r w:rsidRPr="00F80D0B">
          <w:rPr>
            <w:rFonts w:ascii="Arial" w:hAnsi="Arial" w:cs="Arial"/>
          </w:rPr>
          <w:t>la Educación Ambiental.</w:t>
        </w:r>
      </w:smartTag>
    </w:p>
    <w:p w14:paraId="561B2268" w14:textId="77777777" w:rsidR="006F2AF6" w:rsidRPr="00F80D0B" w:rsidRDefault="006F2AF6" w:rsidP="006F2AF6">
      <w:pPr>
        <w:rPr>
          <w:rFonts w:cs="Arial"/>
          <w:szCs w:val="24"/>
        </w:rPr>
      </w:pPr>
      <w:r w:rsidRPr="00F80D0B">
        <w:rPr>
          <w:rFonts w:cs="Arial"/>
          <w:szCs w:val="24"/>
        </w:rPr>
        <w:lastRenderedPageBreak/>
        <w:t xml:space="preserve">En respuesta a esa problemática se trazó el siguiente </w:t>
      </w:r>
      <w:r w:rsidRPr="00F80D0B">
        <w:rPr>
          <w:rFonts w:cs="Arial"/>
          <w:b/>
          <w:szCs w:val="24"/>
        </w:rPr>
        <w:t>objetivo</w:t>
      </w:r>
      <w:r w:rsidRPr="00F80D0B">
        <w:rPr>
          <w:rFonts w:cs="Arial"/>
          <w:szCs w:val="24"/>
        </w:rPr>
        <w:t xml:space="preserve"> encaminado a: Implementar un plan de acción que contribuya al desarrollo de la educación ambiental en la comunidad de la Circunscripción No.50 en el Consejo Popular Villa I del municipio de Consolación del Sur. </w:t>
      </w:r>
    </w:p>
    <w:p w14:paraId="6A03DB3A" w14:textId="77777777" w:rsidR="006F2AF6" w:rsidRPr="003A4127" w:rsidRDefault="006F2AF6" w:rsidP="006F2AF6">
      <w:pPr>
        <w:pStyle w:val="Ttulo1"/>
      </w:pPr>
      <w:r w:rsidRPr="00751428">
        <w:rPr>
          <w:rFonts w:cs="Arial"/>
        </w:rPr>
        <w:t xml:space="preserve"> </w:t>
      </w:r>
      <w:r>
        <w:t>Metodología</w:t>
      </w:r>
    </w:p>
    <w:p w14:paraId="30FE2C0B" w14:textId="77777777" w:rsidR="006F2AF6" w:rsidRPr="00034741" w:rsidRDefault="006F2AF6" w:rsidP="006F2AF6">
      <w:pPr>
        <w:autoSpaceDE w:val="0"/>
        <w:autoSpaceDN w:val="0"/>
        <w:adjustRightInd w:val="0"/>
        <w:spacing w:after="0"/>
        <w:rPr>
          <w:rFonts w:cs="Arial"/>
          <w:szCs w:val="24"/>
          <w:lang w:eastAsia="es-ES"/>
        </w:rPr>
      </w:pPr>
      <w:r w:rsidRPr="00034741">
        <w:rPr>
          <w:rFonts w:cs="Arial"/>
          <w:szCs w:val="24"/>
          <w:lang w:eastAsia="es-ES"/>
        </w:rPr>
        <w:t>La investigación se realizó en el Centro Universitario Municipal de Consolación del Sur, Pinar del Río, Cuba y se implementó en la circunscripción 50 del consejo popular Villa 1, perteneciente al referido municipio. Para realizar la misma se siguió el siguiente procedimiento: observación de las prácticas comunitarias de los habitantes de la circunscripción, constatar a través de una encuesta los conocimientos que posee la población sobre los términos educación ambiental y desarrollo local; así como su participación en procesos formativos anteriores relacionados con el medio ambiente, identificar las insuficiencias que han caracterizado las acciones formativas sobre educación ambiental y las dificultades más comunes en la comunidad, identificar mediante el diagnóstico participativo las necesidades de aprendizaje de la población que se relacionan con el medio ambiente y el desarrollo local, se elaboró un plan de acción para contribuir a la educación ambiental, se implementa el plan de acción para contribuir a la educación ambiental en la circunscripción 50 y se ha ido evaluando la efectividad de la implementación del plan de acción.</w:t>
      </w:r>
    </w:p>
    <w:p w14:paraId="21EC7206" w14:textId="77777777" w:rsidR="006F2AF6" w:rsidRPr="00034741" w:rsidRDefault="006F2AF6" w:rsidP="006F2AF6">
      <w:pPr>
        <w:autoSpaceDE w:val="0"/>
        <w:autoSpaceDN w:val="0"/>
        <w:adjustRightInd w:val="0"/>
        <w:spacing w:after="0"/>
        <w:rPr>
          <w:rFonts w:cs="Arial"/>
          <w:szCs w:val="24"/>
          <w:lang w:eastAsia="es-ES"/>
        </w:rPr>
      </w:pPr>
      <w:r w:rsidRPr="00034741">
        <w:rPr>
          <w:rFonts w:cs="Arial"/>
          <w:szCs w:val="24"/>
          <w:lang w:eastAsia="es-ES"/>
        </w:rPr>
        <w:t>Se utilizaron los siguientes métodos teóricos y empíricos:</w:t>
      </w:r>
    </w:p>
    <w:p w14:paraId="06DF035C" w14:textId="77777777" w:rsidR="006F2AF6" w:rsidRPr="00034741" w:rsidRDefault="006F2AF6" w:rsidP="006F2AF6">
      <w:pPr>
        <w:autoSpaceDE w:val="0"/>
        <w:autoSpaceDN w:val="0"/>
        <w:adjustRightInd w:val="0"/>
        <w:spacing w:after="0"/>
        <w:rPr>
          <w:rFonts w:cs="Arial"/>
          <w:szCs w:val="24"/>
        </w:rPr>
      </w:pPr>
      <w:r w:rsidRPr="00034741">
        <w:rPr>
          <w:rFonts w:cs="Arial"/>
          <w:b/>
          <w:szCs w:val="24"/>
        </w:rPr>
        <w:t>El método histórico lógico</w:t>
      </w:r>
      <w:r w:rsidRPr="00034741">
        <w:rPr>
          <w:rFonts w:cs="Arial"/>
          <w:szCs w:val="24"/>
        </w:rPr>
        <w:t>, facilitó el estudio de la evolución del objeto de investigación. Permitió conocer las experiencias existentes en el ámbito internacional, nacional y local, relacionados con la educación ambiental y el desarrollo local.</w:t>
      </w:r>
    </w:p>
    <w:p w14:paraId="34909639" w14:textId="77777777" w:rsidR="006F2AF6" w:rsidRPr="00034741" w:rsidRDefault="006F2AF6" w:rsidP="006F2AF6">
      <w:pPr>
        <w:autoSpaceDE w:val="0"/>
        <w:autoSpaceDN w:val="0"/>
        <w:adjustRightInd w:val="0"/>
        <w:spacing w:after="0"/>
        <w:rPr>
          <w:rFonts w:cs="Arial"/>
          <w:szCs w:val="24"/>
        </w:rPr>
      </w:pPr>
      <w:r w:rsidRPr="00034741">
        <w:rPr>
          <w:rFonts w:cs="Arial"/>
          <w:b/>
          <w:szCs w:val="24"/>
        </w:rPr>
        <w:t>La observación científica</w:t>
      </w:r>
      <w:r w:rsidRPr="00034741">
        <w:rPr>
          <w:rFonts w:cs="Arial"/>
          <w:szCs w:val="24"/>
        </w:rPr>
        <w:t>: durante la investigación este método se utilizó en tres momentos: al principio, en el desarrollo de la misma y después en la implementación del plan de acción.</w:t>
      </w:r>
    </w:p>
    <w:p w14:paraId="29DFCC38" w14:textId="77777777" w:rsidR="006F2AF6" w:rsidRPr="00034741" w:rsidRDefault="006F2AF6" w:rsidP="006F2AF6">
      <w:pPr>
        <w:autoSpaceDE w:val="0"/>
        <w:autoSpaceDN w:val="0"/>
        <w:adjustRightInd w:val="0"/>
        <w:spacing w:after="0"/>
        <w:rPr>
          <w:rFonts w:cs="Arial"/>
          <w:szCs w:val="24"/>
        </w:rPr>
      </w:pPr>
      <w:r w:rsidRPr="00034741">
        <w:rPr>
          <w:rFonts w:cs="Arial"/>
          <w:b/>
          <w:szCs w:val="24"/>
        </w:rPr>
        <w:lastRenderedPageBreak/>
        <w:t>La encuesta</w:t>
      </w:r>
      <w:r w:rsidRPr="00034741">
        <w:rPr>
          <w:rFonts w:cs="Arial"/>
          <w:szCs w:val="24"/>
        </w:rPr>
        <w:t>: este método se empleó para conocer las acciones formativas realizadas con antelación a esta investigación, para identificar las necesidades formativas según la opinión de los líderes y para determinar si es necesario o no, la aplicación de un plan de acción que lleve a una transformación de las actitudes de la población en el cuidado del ambiente.</w:t>
      </w:r>
    </w:p>
    <w:p w14:paraId="09AA4D13" w14:textId="77777777" w:rsidR="006F2AF6" w:rsidRPr="00034741" w:rsidRDefault="006F2AF6" w:rsidP="006F2AF6">
      <w:pPr>
        <w:autoSpaceDE w:val="0"/>
        <w:autoSpaceDN w:val="0"/>
        <w:adjustRightInd w:val="0"/>
        <w:spacing w:after="0"/>
        <w:rPr>
          <w:rFonts w:cs="Arial"/>
          <w:szCs w:val="24"/>
        </w:rPr>
      </w:pPr>
      <w:r w:rsidRPr="00034741">
        <w:rPr>
          <w:rFonts w:cs="Arial"/>
          <w:szCs w:val="24"/>
        </w:rPr>
        <w:t xml:space="preserve">Para el procesamiento y análisis de la información se utilizaron como métodos la estadística descriptiva y la estadística inferencial. </w:t>
      </w:r>
    </w:p>
    <w:p w14:paraId="655B8560" w14:textId="77777777" w:rsidR="006F2AF6" w:rsidRPr="00205B90" w:rsidRDefault="006F2AF6" w:rsidP="006F2AF6">
      <w:pPr>
        <w:pStyle w:val="Ttulo1"/>
      </w:pPr>
      <w:r>
        <w:t>Resultados y discusión.</w:t>
      </w:r>
    </w:p>
    <w:p w14:paraId="0318ABEA" w14:textId="77777777" w:rsidR="006F2AF6" w:rsidRPr="001C5404" w:rsidRDefault="006F2AF6" w:rsidP="006F2AF6">
      <w:pPr>
        <w:rPr>
          <w:rFonts w:cs="Arial"/>
          <w:szCs w:val="24"/>
        </w:rPr>
      </w:pPr>
      <w:r>
        <w:rPr>
          <w:rFonts w:cs="Arial"/>
          <w:szCs w:val="24"/>
        </w:rPr>
        <w:t xml:space="preserve">Con el objetivo de cambiar las actitudes de la población hacia el medio ambiente se ha puesto en práctica un </w:t>
      </w:r>
      <w:r w:rsidRPr="001C5404">
        <w:rPr>
          <w:rFonts w:cs="Arial"/>
          <w:szCs w:val="24"/>
        </w:rPr>
        <w:t>plan de acción que contribuya al desarrollo de la educación ambiental en la comunidad de la Circunscripción No.50 en el Consejo Popular Villa I del mun</w:t>
      </w:r>
      <w:r>
        <w:rPr>
          <w:rFonts w:cs="Arial"/>
          <w:szCs w:val="24"/>
        </w:rPr>
        <w:t>icipio de Consolación del Sur. S</w:t>
      </w:r>
      <w:r w:rsidRPr="001C5404">
        <w:rPr>
          <w:rFonts w:cs="Arial"/>
          <w:szCs w:val="24"/>
        </w:rPr>
        <w:t>e logra incrementar la educación ambiental, De esta manera se han beneficiado directamente más de 300 personas, todo ello a partir de las potencialidades que se brindan dentro del Proyecto de Mapa Verde.</w:t>
      </w:r>
    </w:p>
    <w:p w14:paraId="6487E308" w14:textId="77777777" w:rsidR="006F2AF6" w:rsidRPr="001C5404" w:rsidRDefault="006F2AF6" w:rsidP="006F2AF6">
      <w:pPr>
        <w:pStyle w:val="Textoindependiente"/>
        <w:spacing w:line="360" w:lineRule="auto"/>
        <w:jc w:val="both"/>
        <w:rPr>
          <w:rFonts w:ascii="Arial" w:hAnsi="Arial" w:cs="Arial"/>
          <w:sz w:val="24"/>
          <w:szCs w:val="24"/>
        </w:rPr>
      </w:pPr>
      <w:r w:rsidRPr="001C5404">
        <w:rPr>
          <w:rFonts w:ascii="Arial" w:hAnsi="Arial" w:cs="Arial"/>
          <w:sz w:val="24"/>
          <w:szCs w:val="24"/>
        </w:rPr>
        <w:t>Además, tiene contribuciones importantes con los temas que se abordan, así como la cantidad de lugares e instituciones diversas que participan, se requiere de una armonización con otros donantes y organizaciones que contribuyen a estos propósitos, así como de la integración gradual con otros proyectos de colaboración presentes en el municipio, cuyos objetivos son también contribuir a la educación ambiental.</w:t>
      </w:r>
    </w:p>
    <w:p w14:paraId="4C1D9E7F" w14:textId="77777777" w:rsidR="006F2AF6" w:rsidRPr="001C5404" w:rsidRDefault="006F2AF6" w:rsidP="006F2AF6">
      <w:pPr>
        <w:pStyle w:val="Textoindependiente"/>
        <w:spacing w:line="360" w:lineRule="auto"/>
        <w:jc w:val="both"/>
        <w:rPr>
          <w:rFonts w:ascii="Arial" w:hAnsi="Arial" w:cs="Arial"/>
          <w:sz w:val="24"/>
          <w:szCs w:val="24"/>
        </w:rPr>
      </w:pPr>
      <w:r w:rsidRPr="001C5404">
        <w:rPr>
          <w:rFonts w:ascii="Arial" w:hAnsi="Arial" w:cs="Arial"/>
          <w:sz w:val="24"/>
          <w:szCs w:val="24"/>
        </w:rPr>
        <w:t>Se desarrollan actividades que permiten ir adquiriendo conocimiento y compromiso de los actores locales y diferentes grupos etarios en la integración del trabajo a nivel de comunidad. De este modo se va ganando en conciencia, liderazgo para asumir de forma participativa las responsabilidades en la realización de las diferentes acciones que se proponen.</w:t>
      </w:r>
    </w:p>
    <w:p w14:paraId="275650E5" w14:textId="77777777" w:rsidR="006F2AF6" w:rsidRDefault="006F2AF6" w:rsidP="006F2AF6">
      <w:pPr>
        <w:rPr>
          <w:rFonts w:cs="Arial"/>
          <w:szCs w:val="24"/>
        </w:rPr>
      </w:pPr>
      <w:r w:rsidRPr="001C5404">
        <w:rPr>
          <w:rFonts w:cs="Arial"/>
          <w:szCs w:val="24"/>
        </w:rPr>
        <w:t xml:space="preserve">El objetivo se logra a partir de la puesta en práctica de un plan de acción que contribuya al desarrollo de la educación ambiental en la comunidad de la </w:t>
      </w:r>
      <w:r w:rsidRPr="001C5404">
        <w:rPr>
          <w:rFonts w:cs="Arial"/>
          <w:szCs w:val="24"/>
        </w:rPr>
        <w:lastRenderedPageBreak/>
        <w:t xml:space="preserve">Circunscripción No.50 en el Consejo Popular Villa I del municipio de Consolación del Sur. </w:t>
      </w:r>
    </w:p>
    <w:p w14:paraId="356A241A" w14:textId="77777777" w:rsidR="006F2AF6" w:rsidRPr="001C5404" w:rsidRDefault="006F2AF6" w:rsidP="006F2AF6">
      <w:pPr>
        <w:rPr>
          <w:rFonts w:cs="Arial"/>
          <w:b/>
          <w:szCs w:val="24"/>
        </w:rPr>
      </w:pPr>
      <w:r w:rsidRPr="001C5404">
        <w:rPr>
          <w:rFonts w:cs="Arial"/>
          <w:b/>
          <w:szCs w:val="24"/>
        </w:rPr>
        <w:t>Se planifican las siguientes actividades:</w:t>
      </w:r>
    </w:p>
    <w:p w14:paraId="43F7DB27" w14:textId="77777777" w:rsidR="006F2AF6" w:rsidRPr="001C5404" w:rsidRDefault="006F2AF6" w:rsidP="006F2AF6">
      <w:pPr>
        <w:numPr>
          <w:ilvl w:val="0"/>
          <w:numId w:val="4"/>
        </w:numPr>
        <w:spacing w:after="0"/>
        <w:rPr>
          <w:rFonts w:cs="Arial"/>
          <w:szCs w:val="24"/>
        </w:rPr>
      </w:pPr>
      <w:r w:rsidRPr="001C5404">
        <w:rPr>
          <w:rFonts w:cs="Arial"/>
          <w:szCs w:val="24"/>
        </w:rPr>
        <w:t>Reunión con el equipo de proyecto para coordinar acciones en el plan de actividades.</w:t>
      </w:r>
    </w:p>
    <w:p w14:paraId="169F3B9D" w14:textId="77777777" w:rsidR="006F2AF6" w:rsidRPr="001C5404" w:rsidRDefault="006F2AF6" w:rsidP="006F2AF6">
      <w:pPr>
        <w:numPr>
          <w:ilvl w:val="0"/>
          <w:numId w:val="4"/>
        </w:numPr>
        <w:spacing w:after="0"/>
        <w:rPr>
          <w:rFonts w:cs="Arial"/>
          <w:szCs w:val="24"/>
        </w:rPr>
      </w:pPr>
      <w:r w:rsidRPr="001C5404">
        <w:rPr>
          <w:rFonts w:cs="Arial"/>
          <w:szCs w:val="24"/>
        </w:rPr>
        <w:t>Intercambio entre los diferentes actores locales del municipio para socializar la educación ambiental.</w:t>
      </w:r>
    </w:p>
    <w:p w14:paraId="75BEC4B5" w14:textId="77777777" w:rsidR="006F2AF6" w:rsidRPr="001C5404" w:rsidRDefault="006F2AF6" w:rsidP="006F2AF6">
      <w:pPr>
        <w:numPr>
          <w:ilvl w:val="0"/>
          <w:numId w:val="4"/>
        </w:numPr>
        <w:spacing w:after="0"/>
        <w:rPr>
          <w:rFonts w:cs="Arial"/>
          <w:szCs w:val="24"/>
        </w:rPr>
      </w:pPr>
      <w:r w:rsidRPr="001C5404">
        <w:rPr>
          <w:rFonts w:cs="Arial"/>
          <w:szCs w:val="24"/>
        </w:rPr>
        <w:t>Capacitación sobre temas vinculados a la educación ambiental en los ejes temáticos mitigación al cambio climático, trabajo con los jóvenes y niños, trabajo con los adultos mayores.</w:t>
      </w:r>
    </w:p>
    <w:p w14:paraId="328D4951" w14:textId="77777777" w:rsidR="006F2AF6" w:rsidRPr="001C5404" w:rsidRDefault="006F2AF6" w:rsidP="006F2AF6">
      <w:pPr>
        <w:numPr>
          <w:ilvl w:val="0"/>
          <w:numId w:val="4"/>
        </w:numPr>
        <w:spacing w:after="0"/>
        <w:rPr>
          <w:rFonts w:cs="Arial"/>
          <w:szCs w:val="24"/>
        </w:rPr>
      </w:pPr>
      <w:r w:rsidRPr="001C5404">
        <w:rPr>
          <w:rFonts w:cs="Arial"/>
          <w:szCs w:val="24"/>
        </w:rPr>
        <w:t>Intercambio con especialistas de medio ambiente del municipio para tratar el tema.</w:t>
      </w:r>
    </w:p>
    <w:p w14:paraId="7142821D" w14:textId="77777777" w:rsidR="006F2AF6" w:rsidRPr="006848D1" w:rsidRDefault="006F2AF6" w:rsidP="006F2AF6">
      <w:pPr>
        <w:numPr>
          <w:ilvl w:val="0"/>
          <w:numId w:val="4"/>
        </w:numPr>
        <w:spacing w:after="0"/>
        <w:rPr>
          <w:rFonts w:cs="Arial"/>
          <w:szCs w:val="24"/>
        </w:rPr>
      </w:pPr>
      <w:r>
        <w:rPr>
          <w:rFonts w:cs="Arial"/>
          <w:szCs w:val="24"/>
          <w:lang w:val="pt-BR"/>
        </w:rPr>
        <w:t xml:space="preserve">Talleres relacionados com </w:t>
      </w:r>
      <w:r w:rsidRPr="006848D1">
        <w:rPr>
          <w:rFonts w:cs="Arial"/>
          <w:szCs w:val="24"/>
          <w:lang w:val="pt-BR"/>
        </w:rPr>
        <w:t>Cambio</w:t>
      </w:r>
      <w:r w:rsidRPr="006848D1">
        <w:rPr>
          <w:rFonts w:cs="Arial"/>
          <w:bCs/>
          <w:kern w:val="24"/>
          <w:szCs w:val="24"/>
        </w:rPr>
        <w:t xml:space="preserve"> climático. Plan Estatal de Enfrentamiento al Cambio Climático (Tarea Vida)</w:t>
      </w:r>
    </w:p>
    <w:p w14:paraId="1F867CA3" w14:textId="77777777" w:rsidR="006F2AF6" w:rsidRPr="001C5404" w:rsidRDefault="006F2AF6" w:rsidP="006F2AF6">
      <w:pPr>
        <w:numPr>
          <w:ilvl w:val="0"/>
          <w:numId w:val="4"/>
        </w:numPr>
        <w:spacing w:after="0"/>
        <w:rPr>
          <w:rFonts w:cs="Arial"/>
          <w:szCs w:val="24"/>
        </w:rPr>
      </w:pPr>
      <w:r w:rsidRPr="001C5404">
        <w:rPr>
          <w:rFonts w:cs="Arial"/>
          <w:szCs w:val="24"/>
        </w:rPr>
        <w:t xml:space="preserve"> Proyección de videos relacionados con el cambio climático.</w:t>
      </w:r>
    </w:p>
    <w:p w14:paraId="0568347D" w14:textId="77777777" w:rsidR="006F2AF6" w:rsidRDefault="006F2AF6" w:rsidP="006F2AF6">
      <w:pPr>
        <w:numPr>
          <w:ilvl w:val="0"/>
          <w:numId w:val="4"/>
        </w:numPr>
        <w:spacing w:after="0"/>
        <w:rPr>
          <w:rFonts w:cs="Arial"/>
          <w:szCs w:val="24"/>
        </w:rPr>
      </w:pPr>
      <w:r w:rsidRPr="001C5404">
        <w:rPr>
          <w:rFonts w:cs="Arial"/>
          <w:szCs w:val="24"/>
        </w:rPr>
        <w:t xml:space="preserve"> Reunión de coordinación para próximas actividades.</w:t>
      </w:r>
    </w:p>
    <w:p w14:paraId="09B24687" w14:textId="77777777" w:rsidR="006F2AF6" w:rsidRPr="001C5404" w:rsidRDefault="006F2AF6" w:rsidP="006F2AF6">
      <w:pPr>
        <w:numPr>
          <w:ilvl w:val="0"/>
          <w:numId w:val="4"/>
        </w:numPr>
        <w:spacing w:after="0"/>
        <w:rPr>
          <w:rFonts w:cs="Arial"/>
          <w:szCs w:val="24"/>
        </w:rPr>
      </w:pPr>
      <w:r w:rsidRPr="005454E7">
        <w:rPr>
          <w:rFonts w:eastAsia="PMingLiU" w:cs="Arial"/>
        </w:rPr>
        <w:t>Realizar charlas educativas acerca de la problemática ambiental con los miembros de la comunidad por CDR.</w:t>
      </w:r>
    </w:p>
    <w:p w14:paraId="1748557A" w14:textId="77777777" w:rsidR="006F2AF6" w:rsidRPr="001C5404" w:rsidRDefault="006F2AF6" w:rsidP="006F2AF6">
      <w:pPr>
        <w:numPr>
          <w:ilvl w:val="0"/>
          <w:numId w:val="4"/>
        </w:numPr>
        <w:spacing w:after="0"/>
        <w:rPr>
          <w:rFonts w:cs="Arial"/>
          <w:szCs w:val="24"/>
        </w:rPr>
      </w:pPr>
      <w:r w:rsidRPr="005454E7">
        <w:rPr>
          <w:rFonts w:eastAsia="PMingLiU" w:cs="Arial"/>
        </w:rPr>
        <w:t>Realización de entrevistas grupales por sectores sociales, a fin de comprobar la disposición para la socialización de la educación medioambiental.</w:t>
      </w:r>
    </w:p>
    <w:p w14:paraId="4D03F825" w14:textId="77777777" w:rsidR="006F2AF6" w:rsidRPr="001C5404" w:rsidRDefault="006F2AF6" w:rsidP="006F2AF6">
      <w:pPr>
        <w:pStyle w:val="Textoindependiente"/>
        <w:spacing w:line="360" w:lineRule="auto"/>
        <w:jc w:val="both"/>
        <w:rPr>
          <w:rFonts w:ascii="Arial" w:hAnsi="Arial" w:cs="Arial"/>
          <w:sz w:val="24"/>
          <w:szCs w:val="24"/>
        </w:rPr>
      </w:pPr>
      <w:r w:rsidRPr="001C5404">
        <w:rPr>
          <w:rFonts w:ascii="Arial" w:hAnsi="Arial" w:cs="Arial"/>
          <w:sz w:val="24"/>
          <w:szCs w:val="24"/>
        </w:rPr>
        <w:t>La presente propuesta se encuentra en plena correspondencia y coherencia con las actuales prioridades que hoy tiene nuestro país, en un momento en que la protección del medio ambiente ha sido declarada por el estado y el partido como un elemento clave de seguridad nacional. Se desarrolla en un contexto donde se ha tomado conciencia de las problemáticas que enfrenta el país respecto a las diferentes acciones para hacer frente al cambio climático y desarrollar en la población una correcta educación ambiental</w:t>
      </w:r>
      <w:r w:rsidRPr="001C5404">
        <w:rPr>
          <w:rFonts w:ascii="Arial" w:hAnsi="Arial" w:cs="Arial"/>
          <w:b/>
          <w:sz w:val="24"/>
          <w:szCs w:val="24"/>
        </w:rPr>
        <w:t>.</w:t>
      </w:r>
      <w:r w:rsidRPr="001C5404">
        <w:rPr>
          <w:rFonts w:ascii="Arial" w:hAnsi="Arial" w:cs="Arial"/>
          <w:sz w:val="24"/>
          <w:szCs w:val="24"/>
        </w:rPr>
        <w:t xml:space="preserve"> Considerando los aportes que se ha </w:t>
      </w:r>
      <w:r w:rsidRPr="001C5404">
        <w:rPr>
          <w:rFonts w:ascii="Arial" w:hAnsi="Arial" w:cs="Arial"/>
          <w:sz w:val="24"/>
          <w:szCs w:val="24"/>
        </w:rPr>
        <w:lastRenderedPageBreak/>
        <w:t xml:space="preserve">previsto que tienen relación a la educación ambiental se abordan, temáticas claves. Teniendo en cuenta lo antes expuesto se tienen contribuciones importantes respecto a la a la formación de capacidades y habilidades, lo que les aporta a éstos elementos metodológicos y experiencia en la acción no solo para asumir los nuevos retos que suponen las actuales necesidades y prioridades del país, sino también para contribuir a la formación de otros actores locales en el mismo proceso de aprendizaje en la acción. </w:t>
      </w:r>
    </w:p>
    <w:p w14:paraId="2C538094" w14:textId="77777777" w:rsidR="006F2AF6" w:rsidRPr="00FF7C54" w:rsidRDefault="006F2AF6" w:rsidP="006F2AF6">
      <w:pPr>
        <w:pStyle w:val="Textoindependiente"/>
        <w:spacing w:line="360" w:lineRule="auto"/>
        <w:jc w:val="both"/>
        <w:rPr>
          <w:rFonts w:ascii="Arial" w:hAnsi="Arial" w:cs="Arial"/>
          <w:sz w:val="24"/>
          <w:szCs w:val="24"/>
        </w:rPr>
      </w:pPr>
      <w:r w:rsidRPr="00FF7C54">
        <w:rPr>
          <w:rFonts w:ascii="Arial" w:hAnsi="Arial" w:cs="Arial"/>
          <w:sz w:val="24"/>
          <w:szCs w:val="24"/>
        </w:rPr>
        <w:t xml:space="preserve">Las comunidades son uno unos de los sectores más vulnerables y sensibles al cambio climático, lo que repercute negativamente en el medio ambiente y el bienestar de las personas. </w:t>
      </w:r>
    </w:p>
    <w:p w14:paraId="1A787F24" w14:textId="77777777" w:rsidR="006F2AF6" w:rsidRPr="00FF7C54" w:rsidRDefault="006F2AF6" w:rsidP="006F2AF6">
      <w:pPr>
        <w:rPr>
          <w:rFonts w:cs="Arial"/>
          <w:szCs w:val="24"/>
        </w:rPr>
      </w:pPr>
      <w:r w:rsidRPr="00FF7C54">
        <w:rPr>
          <w:rFonts w:cs="Arial"/>
          <w:szCs w:val="24"/>
        </w:rPr>
        <w:t xml:space="preserve">En este sentido se implementan acciones para fortalecer la contribución de </w:t>
      </w:r>
      <w:smartTag w:uri="urn:schemas-microsoft-com:office:smarttags" w:element="PersonName">
        <w:smartTagPr>
          <w:attr w:name="ProductID" w:val="la Red"/>
        </w:smartTagPr>
        <w:r w:rsidRPr="00FF7C54">
          <w:rPr>
            <w:rFonts w:cs="Arial"/>
            <w:szCs w:val="24"/>
          </w:rPr>
          <w:t>la Red</w:t>
        </w:r>
      </w:smartTag>
      <w:r w:rsidRPr="00FF7C54">
        <w:rPr>
          <w:rFonts w:cs="Arial"/>
          <w:szCs w:val="24"/>
        </w:rPr>
        <w:t xml:space="preserve"> de Medio Ambiente en la incidencia en las políticas públicas medio ambientales del país. Por lo que se hace necesario crear nuevas alternativas que permitan desarrollar en la población una correcta educación ambiental. </w:t>
      </w:r>
    </w:p>
    <w:p w14:paraId="1BB24599" w14:textId="77777777" w:rsidR="006F2AF6" w:rsidRPr="00FF7C54" w:rsidRDefault="006F2AF6" w:rsidP="006F2AF6">
      <w:pPr>
        <w:autoSpaceDE w:val="0"/>
        <w:autoSpaceDN w:val="0"/>
        <w:adjustRightInd w:val="0"/>
        <w:rPr>
          <w:rFonts w:cs="Arial"/>
          <w:szCs w:val="24"/>
        </w:rPr>
      </w:pPr>
      <w:r w:rsidRPr="00FF7C54">
        <w:rPr>
          <w:rFonts w:cs="Arial"/>
          <w:szCs w:val="24"/>
        </w:rPr>
        <w:t xml:space="preserve">Teniendo en cuenta las acciones diseñadas se han obtenido beneficios desde el punto de vista </w:t>
      </w:r>
      <w:r w:rsidRPr="00FF7C54">
        <w:rPr>
          <w:rFonts w:cs="Arial"/>
          <w:b/>
          <w:szCs w:val="24"/>
        </w:rPr>
        <w:t xml:space="preserve">social y ambiental </w:t>
      </w:r>
      <w:r w:rsidRPr="00FF7C54">
        <w:rPr>
          <w:rFonts w:cs="Arial"/>
          <w:szCs w:val="24"/>
        </w:rPr>
        <w:t xml:space="preserve">contribuyendo a: </w:t>
      </w:r>
    </w:p>
    <w:p w14:paraId="2124B6EE" w14:textId="77777777" w:rsidR="006F2AF6" w:rsidRPr="00FF7C54" w:rsidRDefault="006F2AF6" w:rsidP="006F2AF6">
      <w:pPr>
        <w:numPr>
          <w:ilvl w:val="0"/>
          <w:numId w:val="5"/>
        </w:numPr>
        <w:autoSpaceDE w:val="0"/>
        <w:autoSpaceDN w:val="0"/>
        <w:adjustRightInd w:val="0"/>
        <w:spacing w:after="0"/>
        <w:rPr>
          <w:rFonts w:cs="Arial"/>
          <w:szCs w:val="24"/>
        </w:rPr>
      </w:pPr>
      <w:r w:rsidRPr="00FF7C54">
        <w:rPr>
          <w:rFonts w:cs="Arial"/>
          <w:szCs w:val="24"/>
        </w:rPr>
        <w:t>La capacitación del 50% de los miembros logrando una mayor preparación de la población en temas ambientales.</w:t>
      </w:r>
    </w:p>
    <w:p w14:paraId="188A92B8" w14:textId="77777777" w:rsidR="006F2AF6" w:rsidRPr="00FF7C54" w:rsidRDefault="006F2AF6" w:rsidP="006F2AF6">
      <w:pPr>
        <w:numPr>
          <w:ilvl w:val="0"/>
          <w:numId w:val="5"/>
        </w:numPr>
        <w:autoSpaceDE w:val="0"/>
        <w:autoSpaceDN w:val="0"/>
        <w:adjustRightInd w:val="0"/>
        <w:spacing w:after="0"/>
        <w:rPr>
          <w:rFonts w:cs="Arial"/>
          <w:szCs w:val="24"/>
        </w:rPr>
      </w:pPr>
      <w:r w:rsidRPr="00FF7C54">
        <w:rPr>
          <w:rFonts w:cs="Arial"/>
          <w:szCs w:val="24"/>
        </w:rPr>
        <w:t>Mayor sensibilización de la población en el cuidado y protección del medio ambiente.</w:t>
      </w:r>
    </w:p>
    <w:p w14:paraId="172B508C" w14:textId="77777777" w:rsidR="006F2AF6" w:rsidRPr="00FF7C54" w:rsidRDefault="006F2AF6" w:rsidP="006F2AF6">
      <w:pPr>
        <w:numPr>
          <w:ilvl w:val="0"/>
          <w:numId w:val="5"/>
        </w:numPr>
        <w:autoSpaceDE w:val="0"/>
        <w:autoSpaceDN w:val="0"/>
        <w:adjustRightInd w:val="0"/>
        <w:spacing w:after="0"/>
        <w:rPr>
          <w:rFonts w:cs="Arial"/>
          <w:szCs w:val="24"/>
        </w:rPr>
      </w:pPr>
      <w:r w:rsidRPr="00FF7C54">
        <w:rPr>
          <w:rFonts w:cs="Arial"/>
          <w:szCs w:val="24"/>
        </w:rPr>
        <w:t>Se ha logrado que los niños y demás pobladores participaran de forma activa en la implementación de las acciones diseñadas. –</w:t>
      </w:r>
    </w:p>
    <w:p w14:paraId="73BDCB12" w14:textId="77777777" w:rsidR="006F2AF6" w:rsidRPr="00FF7C54" w:rsidRDefault="006F2AF6" w:rsidP="006F2AF6">
      <w:pPr>
        <w:numPr>
          <w:ilvl w:val="0"/>
          <w:numId w:val="5"/>
        </w:numPr>
        <w:autoSpaceDE w:val="0"/>
        <w:autoSpaceDN w:val="0"/>
        <w:adjustRightInd w:val="0"/>
        <w:spacing w:after="0"/>
        <w:rPr>
          <w:rFonts w:cs="Arial"/>
          <w:szCs w:val="24"/>
        </w:rPr>
      </w:pPr>
      <w:r w:rsidRPr="00FF7C54">
        <w:rPr>
          <w:rFonts w:cs="Arial"/>
          <w:szCs w:val="24"/>
        </w:rPr>
        <w:t xml:space="preserve">Se ha logrado promover el papel de la cultura y el deporte en la interacción con los talleres, potenciando las habilidades en diferentes manifestaciones y la práctica de diferentes deportes. </w:t>
      </w:r>
    </w:p>
    <w:p w14:paraId="532464EE" w14:textId="77777777" w:rsidR="006F2AF6" w:rsidRPr="00FF7C54" w:rsidRDefault="006F2AF6" w:rsidP="006F2AF6">
      <w:pPr>
        <w:numPr>
          <w:ilvl w:val="0"/>
          <w:numId w:val="5"/>
        </w:numPr>
        <w:autoSpaceDE w:val="0"/>
        <w:autoSpaceDN w:val="0"/>
        <w:adjustRightInd w:val="0"/>
        <w:spacing w:after="0"/>
        <w:rPr>
          <w:rFonts w:cs="Arial"/>
          <w:szCs w:val="24"/>
        </w:rPr>
      </w:pPr>
      <w:r w:rsidRPr="00FF7C54">
        <w:rPr>
          <w:rFonts w:cs="Arial"/>
          <w:szCs w:val="24"/>
        </w:rPr>
        <w:t xml:space="preserve">Se incrementan las actividades de higienización en jardines, patios con una mayor participación de la comunidad. </w:t>
      </w:r>
    </w:p>
    <w:p w14:paraId="3640CDD0" w14:textId="77777777" w:rsidR="006F2AF6" w:rsidRPr="00FF7C54" w:rsidRDefault="006F2AF6" w:rsidP="006F2AF6">
      <w:pPr>
        <w:numPr>
          <w:ilvl w:val="0"/>
          <w:numId w:val="5"/>
        </w:numPr>
        <w:autoSpaceDE w:val="0"/>
        <w:autoSpaceDN w:val="0"/>
        <w:adjustRightInd w:val="0"/>
        <w:spacing w:after="0"/>
        <w:rPr>
          <w:rFonts w:cs="Arial"/>
          <w:szCs w:val="24"/>
        </w:rPr>
      </w:pPr>
      <w:r w:rsidRPr="00FF7C54">
        <w:rPr>
          <w:rFonts w:cs="Arial"/>
          <w:szCs w:val="24"/>
        </w:rPr>
        <w:lastRenderedPageBreak/>
        <w:t>Se ha logrado una mayor integración de todos los factores en el trabajo de la comunidad hacia el medio ambiente y el desarrollo local.</w:t>
      </w:r>
    </w:p>
    <w:p w14:paraId="6F2465BF" w14:textId="77777777" w:rsidR="006F2AF6" w:rsidRPr="003A4127" w:rsidRDefault="006F2AF6" w:rsidP="006F2AF6">
      <w:pPr>
        <w:pStyle w:val="Ttulo1"/>
      </w:pPr>
      <w:r>
        <w:t>Conclusiones.</w:t>
      </w:r>
    </w:p>
    <w:p w14:paraId="626051A3" w14:textId="77777777" w:rsidR="006F2AF6" w:rsidRPr="00034741" w:rsidRDefault="006F2AF6" w:rsidP="006F2AF6">
      <w:pPr>
        <w:numPr>
          <w:ilvl w:val="0"/>
          <w:numId w:val="7"/>
        </w:numPr>
        <w:spacing w:after="200"/>
        <w:rPr>
          <w:rFonts w:cs="Arial"/>
          <w:bCs/>
          <w:szCs w:val="24"/>
        </w:rPr>
      </w:pPr>
      <w:r w:rsidRPr="00034741">
        <w:rPr>
          <w:rFonts w:cs="Arial"/>
          <w:bCs/>
          <w:szCs w:val="24"/>
        </w:rPr>
        <w:t xml:space="preserve">Conocer el estado actual del proceso </w:t>
      </w:r>
      <w:r>
        <w:rPr>
          <w:rFonts w:cs="Arial"/>
          <w:bCs/>
          <w:szCs w:val="24"/>
        </w:rPr>
        <w:t>de educación ambiental</w:t>
      </w:r>
      <w:r w:rsidRPr="00034741">
        <w:rPr>
          <w:rFonts w:cs="Arial"/>
          <w:bCs/>
          <w:szCs w:val="24"/>
        </w:rPr>
        <w:t>, permitió tomar conciencia sobre las fortalezas y debilidades que caracterizan al</w:t>
      </w:r>
      <w:r>
        <w:rPr>
          <w:rFonts w:cs="Arial"/>
          <w:bCs/>
          <w:szCs w:val="24"/>
        </w:rPr>
        <w:t xml:space="preserve"> mismo y </w:t>
      </w:r>
      <w:r w:rsidRPr="00034741">
        <w:rPr>
          <w:rFonts w:cs="Arial"/>
          <w:bCs/>
          <w:szCs w:val="24"/>
        </w:rPr>
        <w:t xml:space="preserve">proponer una alternativa para la transformación de dicho proceso, del estado actual al estado deseado. </w:t>
      </w:r>
    </w:p>
    <w:p w14:paraId="2428C0CB" w14:textId="77777777" w:rsidR="006F2AF6" w:rsidRPr="00034741" w:rsidRDefault="006F2AF6" w:rsidP="006F2AF6">
      <w:pPr>
        <w:numPr>
          <w:ilvl w:val="0"/>
          <w:numId w:val="7"/>
        </w:numPr>
        <w:spacing w:after="200"/>
        <w:rPr>
          <w:rFonts w:cs="Arial"/>
          <w:bCs/>
          <w:szCs w:val="24"/>
        </w:rPr>
      </w:pPr>
      <w:r>
        <w:rPr>
          <w:rFonts w:cs="Arial"/>
          <w:bCs/>
          <w:szCs w:val="24"/>
        </w:rPr>
        <w:t xml:space="preserve">La elaboración del plan de acción para contribuir a la educación ambiental y al desarrollo local, </w:t>
      </w:r>
      <w:r w:rsidRPr="00034741">
        <w:rPr>
          <w:rFonts w:cs="Arial"/>
          <w:bCs/>
          <w:szCs w:val="24"/>
        </w:rPr>
        <w:t xml:space="preserve">permitió mejorar la eficacia en la gestión de los procesos </w:t>
      </w:r>
      <w:r>
        <w:rPr>
          <w:rFonts w:cs="Arial"/>
          <w:bCs/>
          <w:szCs w:val="24"/>
        </w:rPr>
        <w:t>de desarrollo en la comunidad</w:t>
      </w:r>
      <w:r w:rsidRPr="00034741">
        <w:rPr>
          <w:rFonts w:cs="Arial"/>
          <w:bCs/>
          <w:szCs w:val="24"/>
        </w:rPr>
        <w:t xml:space="preserve">. </w:t>
      </w:r>
    </w:p>
    <w:p w14:paraId="4A78F8C6" w14:textId="77777777" w:rsidR="006F2AF6" w:rsidRPr="004A3F2A" w:rsidRDefault="006F2AF6" w:rsidP="006F2AF6">
      <w:pPr>
        <w:numPr>
          <w:ilvl w:val="0"/>
          <w:numId w:val="7"/>
        </w:numPr>
        <w:spacing w:after="0"/>
        <w:rPr>
          <w:rFonts w:cs="Arial"/>
          <w:szCs w:val="24"/>
        </w:rPr>
      </w:pPr>
      <w:r>
        <w:rPr>
          <w:rFonts w:cs="Arial"/>
          <w:bCs/>
          <w:szCs w:val="24"/>
        </w:rPr>
        <w:t xml:space="preserve">La implementación del plan de acción </w:t>
      </w:r>
      <w:r w:rsidRPr="00034741">
        <w:rPr>
          <w:rFonts w:cs="Arial"/>
          <w:bCs/>
          <w:szCs w:val="24"/>
        </w:rPr>
        <w:t>favoreció la participación de los actores socia</w:t>
      </w:r>
      <w:r>
        <w:rPr>
          <w:rFonts w:cs="Arial"/>
          <w:bCs/>
          <w:szCs w:val="24"/>
        </w:rPr>
        <w:t>les en la solución de los problemas ambientales favoreciendo</w:t>
      </w:r>
      <w:r w:rsidRPr="00034741">
        <w:rPr>
          <w:rFonts w:cs="Arial"/>
          <w:bCs/>
          <w:szCs w:val="24"/>
        </w:rPr>
        <w:t xml:space="preserve"> la integración</w:t>
      </w:r>
      <w:r>
        <w:rPr>
          <w:rFonts w:cs="Arial"/>
          <w:bCs/>
          <w:szCs w:val="24"/>
        </w:rPr>
        <w:t xml:space="preserve"> </w:t>
      </w:r>
      <w:r w:rsidRPr="00034741">
        <w:rPr>
          <w:rFonts w:cs="Arial"/>
          <w:bCs/>
          <w:szCs w:val="24"/>
        </w:rPr>
        <w:t>en el proceso</w:t>
      </w:r>
      <w:r>
        <w:rPr>
          <w:rFonts w:cs="Arial"/>
          <w:bCs/>
          <w:szCs w:val="24"/>
        </w:rPr>
        <w:t xml:space="preserve"> de gestión de la educación ambiental comunitaria.</w:t>
      </w:r>
    </w:p>
    <w:p w14:paraId="1DEC9348" w14:textId="77777777" w:rsidR="006F2AF6" w:rsidRDefault="006F2AF6" w:rsidP="006F2AF6">
      <w:pPr>
        <w:rPr>
          <w:rFonts w:cs="Arial"/>
          <w:color w:val="000000"/>
          <w:szCs w:val="24"/>
        </w:rPr>
      </w:pPr>
      <w:r w:rsidRPr="00FF7C54">
        <w:rPr>
          <w:rFonts w:cs="Arial"/>
          <w:color w:val="000000"/>
          <w:szCs w:val="24"/>
        </w:rPr>
        <w:t>Bibliografía</w:t>
      </w:r>
    </w:p>
    <w:p w14:paraId="17DAF259" w14:textId="77777777" w:rsidR="006F2AF6" w:rsidRPr="00B12887" w:rsidRDefault="006F2AF6" w:rsidP="006F2AF6">
      <w:pPr>
        <w:pStyle w:val="Lista2"/>
        <w:spacing w:line="360" w:lineRule="auto"/>
        <w:rPr>
          <w:rFonts w:ascii="Arial" w:hAnsi="Arial"/>
        </w:rPr>
      </w:pPr>
      <w:r w:rsidRPr="00110060">
        <w:rPr>
          <w:rFonts w:ascii="Arial" w:hAnsi="Arial"/>
        </w:rPr>
        <w:t>Dürr (1999),</w:t>
      </w:r>
      <w:r w:rsidRPr="00F37B3D">
        <w:rPr>
          <w:rFonts w:ascii="Arial" w:hAnsi="Arial"/>
        </w:rPr>
        <w:t xml:space="preserve"> </w:t>
      </w:r>
      <w:r w:rsidRPr="00D6471C">
        <w:rPr>
          <w:rFonts w:ascii="Arial" w:hAnsi="Arial"/>
        </w:rPr>
        <w:t>DÜRR, H. P. ¿</w:t>
      </w:r>
      <w:r w:rsidRPr="001932AA">
        <w:rPr>
          <w:rFonts w:ascii="Arial" w:hAnsi="Arial"/>
        </w:rPr>
        <w:t>Podemos edificar un mundo sustentable, equitativo y apto para vivir</w:t>
      </w:r>
      <w:r w:rsidRPr="00D6471C">
        <w:rPr>
          <w:rFonts w:ascii="Arial" w:hAnsi="Arial"/>
        </w:rPr>
        <w:t>? En Cuba Verde. En C. J. Delgado (Ed.), Cuba verde: En busca de un modelo para la sustentabilidad en el siglo XXI (pp. 29-48). La Haba</w:t>
      </w:r>
      <w:r>
        <w:rPr>
          <w:rFonts w:ascii="Arial" w:hAnsi="Arial"/>
        </w:rPr>
        <w:t>na: Editorial José Martí.</w:t>
      </w:r>
    </w:p>
    <w:p w14:paraId="458FF4DB" w14:textId="77777777" w:rsidR="006F2AF6" w:rsidRPr="00AE131B" w:rsidRDefault="006F2AF6" w:rsidP="006F2AF6">
      <w:pPr>
        <w:pStyle w:val="Lista2"/>
        <w:spacing w:line="360" w:lineRule="auto"/>
        <w:ind w:left="283" w:firstLine="0"/>
        <w:rPr>
          <w:rFonts w:ascii="Arial" w:hAnsi="Arial"/>
        </w:rPr>
      </w:pPr>
      <w:r w:rsidRPr="00110060">
        <w:rPr>
          <w:rFonts w:ascii="Arial" w:hAnsi="Arial"/>
        </w:rPr>
        <w:t>Jaula (2006),</w:t>
      </w:r>
      <w:r w:rsidRPr="00AE131B">
        <w:rPr>
          <w:rFonts w:ascii="Arial" w:hAnsi="Arial"/>
        </w:rPr>
        <w:t xml:space="preserve"> </w:t>
      </w:r>
      <w:r w:rsidRPr="00D6471C">
        <w:rPr>
          <w:rFonts w:ascii="Arial" w:hAnsi="Arial"/>
        </w:rPr>
        <w:t>Artículo Referentes Ambientales por la Sostenibilidad. Módulo Medio Ambiente. Maestría en Ciencias de la Educac</w:t>
      </w:r>
      <w:r>
        <w:rPr>
          <w:rFonts w:ascii="Arial" w:hAnsi="Arial"/>
        </w:rPr>
        <w:t>ión. CECES. Pinar del Río.</w:t>
      </w:r>
    </w:p>
    <w:p w14:paraId="3EB15C10" w14:textId="77777777" w:rsidR="006F2AF6" w:rsidRPr="00AE131B" w:rsidRDefault="006F2AF6" w:rsidP="006F2AF6">
      <w:pPr>
        <w:pStyle w:val="Lista2"/>
        <w:spacing w:line="360" w:lineRule="auto"/>
        <w:ind w:left="283" w:firstLine="0"/>
        <w:rPr>
          <w:rFonts w:ascii="Arial" w:hAnsi="Arial"/>
        </w:rPr>
      </w:pPr>
      <w:r w:rsidRPr="00110060">
        <w:rPr>
          <w:rFonts w:ascii="Arial" w:hAnsi="Arial"/>
        </w:rPr>
        <w:t>Muñoz (1994</w:t>
      </w:r>
      <w:r>
        <w:rPr>
          <w:rFonts w:ascii="Arial" w:hAnsi="Arial"/>
        </w:rPr>
        <w:t>),</w:t>
      </w:r>
      <w:r w:rsidRPr="00AE131B">
        <w:rPr>
          <w:rFonts w:ascii="Arial" w:hAnsi="Arial"/>
        </w:rPr>
        <w:t xml:space="preserve"> </w:t>
      </w:r>
      <w:r w:rsidRPr="00D6471C">
        <w:rPr>
          <w:rFonts w:ascii="Arial" w:hAnsi="Arial"/>
        </w:rPr>
        <w:t>MUÑOZ ORAA, LIVIO. Contribución a la Historia de la Educación Ambiental en Venezuela. Universidad Experimental de los Lla</w:t>
      </w:r>
      <w:r>
        <w:rPr>
          <w:rFonts w:ascii="Arial" w:hAnsi="Arial"/>
        </w:rPr>
        <w:t>nos Occidentales. Guanare.</w:t>
      </w:r>
    </w:p>
    <w:p w14:paraId="352597DF" w14:textId="77777777" w:rsidR="006F2AF6" w:rsidRPr="001932AA" w:rsidRDefault="006F2AF6" w:rsidP="006F2AF6">
      <w:pPr>
        <w:pStyle w:val="Lista2"/>
        <w:spacing w:line="360" w:lineRule="auto"/>
        <w:rPr>
          <w:rFonts w:ascii="Arial" w:hAnsi="Arial"/>
        </w:rPr>
      </w:pPr>
      <w:r w:rsidRPr="00110060">
        <w:rPr>
          <w:rFonts w:ascii="Arial" w:hAnsi="Arial"/>
        </w:rPr>
        <w:t>Mc Pherson (2003),</w:t>
      </w:r>
      <w:r w:rsidRPr="00AE131B">
        <w:rPr>
          <w:rFonts w:ascii="Arial" w:hAnsi="Arial"/>
        </w:rPr>
        <w:t xml:space="preserve"> </w:t>
      </w:r>
      <w:r w:rsidRPr="00D6471C">
        <w:rPr>
          <w:rFonts w:ascii="Arial" w:hAnsi="Arial"/>
        </w:rPr>
        <w:t xml:space="preserve">MC PHERSON SAYÚ, MARGARITA. </w:t>
      </w:r>
      <w:r w:rsidRPr="001932AA">
        <w:rPr>
          <w:rFonts w:ascii="Arial" w:hAnsi="Arial"/>
        </w:rPr>
        <w:t>Estrategia para la incorporación de la dimensión ambiental en el planeamiento curricular de la licenciatura en educación. Tesis presentada en opción al título académico de máster en planeamiento, administración y supervisión de sistemas educativos. Instituto Pedagógico Latinoamericano y Caribeño. La Habana.</w:t>
      </w:r>
    </w:p>
    <w:p w14:paraId="7E40197A" w14:textId="77777777" w:rsidR="006F2AF6" w:rsidRDefault="006F2AF6" w:rsidP="006F2AF6">
      <w:pPr>
        <w:pStyle w:val="Listaconvietas"/>
        <w:spacing w:line="360" w:lineRule="auto"/>
        <w:jc w:val="both"/>
      </w:pPr>
    </w:p>
    <w:p w14:paraId="7C1E6ADB" w14:textId="77777777" w:rsidR="006F2AF6" w:rsidRDefault="006F2AF6" w:rsidP="006F2AF6">
      <w:pPr>
        <w:pStyle w:val="Listaconvietas"/>
        <w:spacing w:line="360" w:lineRule="auto"/>
        <w:jc w:val="both"/>
      </w:pPr>
      <w:r>
        <w:t>ANEXOS</w:t>
      </w:r>
    </w:p>
    <w:p w14:paraId="35F65868" w14:textId="77777777" w:rsidR="006F2AF6" w:rsidRDefault="006F2AF6" w:rsidP="006F2AF6">
      <w:pPr>
        <w:pStyle w:val="Listaconvietas"/>
        <w:spacing w:line="360" w:lineRule="auto"/>
        <w:jc w:val="both"/>
      </w:pPr>
      <w:r>
        <w:t xml:space="preserve">Plan de acciones para contribuir a la educación ambiental y al desarrollo local en la circunscripción 50 del Consejo Popular Villa I. </w:t>
      </w:r>
    </w:p>
    <w:tbl>
      <w:tblPr>
        <w:tblW w:w="10802" w:type="dxa"/>
        <w:tblInd w:w="-68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463"/>
        <w:gridCol w:w="2600"/>
        <w:gridCol w:w="2127"/>
        <w:gridCol w:w="1086"/>
        <w:gridCol w:w="1852"/>
        <w:gridCol w:w="1198"/>
        <w:gridCol w:w="1476"/>
      </w:tblGrid>
      <w:tr w:rsidR="006F2AF6" w:rsidRPr="003E6C71" w14:paraId="675A6E29" w14:textId="77777777" w:rsidTr="009E0795">
        <w:tc>
          <w:tcPr>
            <w:tcW w:w="463" w:type="dxa"/>
          </w:tcPr>
          <w:p w14:paraId="46AA6991" w14:textId="77777777" w:rsidR="006F2AF6" w:rsidRPr="003E6C71" w:rsidRDefault="006F2AF6" w:rsidP="009E0795">
            <w:pPr>
              <w:rPr>
                <w:rFonts w:eastAsia="PMingLiU" w:cs="Arial"/>
                <w:b/>
                <w:sz w:val="20"/>
                <w:szCs w:val="20"/>
              </w:rPr>
            </w:pPr>
            <w:r w:rsidRPr="003E6C71">
              <w:rPr>
                <w:rFonts w:eastAsia="PMingLiU" w:cs="Arial"/>
                <w:b/>
                <w:sz w:val="20"/>
                <w:szCs w:val="20"/>
              </w:rPr>
              <w:t>N</w:t>
            </w:r>
            <w:r w:rsidRPr="003E6C71">
              <w:rPr>
                <w:rFonts w:eastAsia="PMingLiU" w:cs="Arial"/>
                <w:sz w:val="20"/>
                <w:szCs w:val="20"/>
              </w:rPr>
              <w:t>o</w:t>
            </w:r>
          </w:p>
        </w:tc>
        <w:tc>
          <w:tcPr>
            <w:tcW w:w="2600" w:type="dxa"/>
          </w:tcPr>
          <w:p w14:paraId="12A0CD13" w14:textId="77777777" w:rsidR="006F2AF6" w:rsidRPr="003E6C71" w:rsidRDefault="006F2AF6" w:rsidP="009E0795">
            <w:pPr>
              <w:rPr>
                <w:rFonts w:eastAsia="PMingLiU" w:cs="Arial"/>
                <w:b/>
                <w:sz w:val="20"/>
                <w:szCs w:val="20"/>
              </w:rPr>
            </w:pPr>
            <w:r w:rsidRPr="003E6C71">
              <w:rPr>
                <w:rFonts w:eastAsia="PMingLiU" w:cs="Arial"/>
                <w:b/>
                <w:sz w:val="20"/>
                <w:szCs w:val="20"/>
              </w:rPr>
              <w:t>Actividades</w:t>
            </w:r>
          </w:p>
        </w:tc>
        <w:tc>
          <w:tcPr>
            <w:tcW w:w="2127" w:type="dxa"/>
          </w:tcPr>
          <w:p w14:paraId="3DE80CDF" w14:textId="77777777" w:rsidR="006F2AF6" w:rsidRPr="003E6C71" w:rsidRDefault="006F2AF6" w:rsidP="009E0795">
            <w:pPr>
              <w:rPr>
                <w:rFonts w:eastAsia="PMingLiU" w:cs="Arial"/>
                <w:b/>
                <w:sz w:val="20"/>
                <w:szCs w:val="20"/>
              </w:rPr>
            </w:pPr>
            <w:r w:rsidRPr="003E6C71">
              <w:rPr>
                <w:rFonts w:eastAsia="PMingLiU" w:cs="Arial"/>
                <w:b/>
                <w:sz w:val="20"/>
                <w:szCs w:val="20"/>
              </w:rPr>
              <w:t xml:space="preserve">Objetivo </w:t>
            </w:r>
          </w:p>
        </w:tc>
        <w:tc>
          <w:tcPr>
            <w:tcW w:w="1086" w:type="dxa"/>
          </w:tcPr>
          <w:p w14:paraId="0A429EFB" w14:textId="77777777" w:rsidR="006F2AF6" w:rsidRPr="003E6C71" w:rsidRDefault="006F2AF6" w:rsidP="009E0795">
            <w:pPr>
              <w:rPr>
                <w:rFonts w:eastAsia="PMingLiU" w:cs="Arial"/>
                <w:b/>
                <w:sz w:val="20"/>
                <w:szCs w:val="20"/>
              </w:rPr>
            </w:pPr>
            <w:r w:rsidRPr="003E6C71">
              <w:rPr>
                <w:rFonts w:eastAsia="PMingLiU" w:cs="Arial"/>
                <w:b/>
                <w:sz w:val="20"/>
                <w:szCs w:val="20"/>
              </w:rPr>
              <w:t>Fecha</w:t>
            </w:r>
          </w:p>
        </w:tc>
        <w:tc>
          <w:tcPr>
            <w:tcW w:w="1852" w:type="dxa"/>
          </w:tcPr>
          <w:p w14:paraId="38D9C01A" w14:textId="77777777" w:rsidR="006F2AF6" w:rsidRPr="003E6C71" w:rsidRDefault="006F2AF6" w:rsidP="009E0795">
            <w:pPr>
              <w:rPr>
                <w:rFonts w:eastAsia="PMingLiU" w:cs="Arial"/>
                <w:b/>
                <w:sz w:val="20"/>
                <w:szCs w:val="20"/>
              </w:rPr>
            </w:pPr>
            <w:r w:rsidRPr="003E6C71">
              <w:rPr>
                <w:rFonts w:eastAsia="PMingLiU" w:cs="Arial"/>
                <w:b/>
                <w:sz w:val="20"/>
                <w:szCs w:val="20"/>
              </w:rPr>
              <w:t>Participan</w:t>
            </w:r>
          </w:p>
          <w:p w14:paraId="14AB72C6" w14:textId="77777777" w:rsidR="006F2AF6" w:rsidRPr="003E6C71" w:rsidRDefault="006F2AF6" w:rsidP="009E0795">
            <w:pPr>
              <w:rPr>
                <w:rFonts w:eastAsia="PMingLiU" w:cs="Arial"/>
                <w:b/>
                <w:sz w:val="20"/>
                <w:szCs w:val="20"/>
              </w:rPr>
            </w:pPr>
          </w:p>
        </w:tc>
        <w:tc>
          <w:tcPr>
            <w:tcW w:w="1198" w:type="dxa"/>
          </w:tcPr>
          <w:p w14:paraId="105EDACB" w14:textId="77777777" w:rsidR="006F2AF6" w:rsidRPr="003E6C71" w:rsidRDefault="006F2AF6" w:rsidP="009E0795">
            <w:pPr>
              <w:rPr>
                <w:rFonts w:eastAsia="PMingLiU" w:cs="Arial"/>
                <w:b/>
                <w:sz w:val="20"/>
                <w:szCs w:val="20"/>
              </w:rPr>
            </w:pPr>
            <w:r w:rsidRPr="003E6C71">
              <w:rPr>
                <w:rFonts w:eastAsia="PMingLiU" w:cs="Arial"/>
                <w:b/>
                <w:sz w:val="20"/>
                <w:szCs w:val="20"/>
              </w:rPr>
              <w:t>Respon-sable</w:t>
            </w:r>
          </w:p>
        </w:tc>
        <w:tc>
          <w:tcPr>
            <w:tcW w:w="1476" w:type="dxa"/>
          </w:tcPr>
          <w:p w14:paraId="21FC4E74" w14:textId="77777777" w:rsidR="006F2AF6" w:rsidRPr="003E6C71" w:rsidRDefault="006F2AF6" w:rsidP="009E0795">
            <w:pPr>
              <w:rPr>
                <w:rFonts w:eastAsia="PMingLiU" w:cs="Arial"/>
                <w:b/>
                <w:sz w:val="20"/>
                <w:szCs w:val="20"/>
              </w:rPr>
            </w:pPr>
            <w:r w:rsidRPr="003E6C71">
              <w:rPr>
                <w:rFonts w:eastAsia="PMingLiU" w:cs="Arial"/>
                <w:b/>
                <w:sz w:val="20"/>
                <w:szCs w:val="20"/>
              </w:rPr>
              <w:t xml:space="preserve">Criterio de medida </w:t>
            </w:r>
          </w:p>
        </w:tc>
      </w:tr>
      <w:tr w:rsidR="006F2AF6" w:rsidRPr="003E6C71" w14:paraId="00FA47EC" w14:textId="77777777" w:rsidTr="009E0795">
        <w:tc>
          <w:tcPr>
            <w:tcW w:w="463" w:type="dxa"/>
          </w:tcPr>
          <w:p w14:paraId="134119AD" w14:textId="77777777" w:rsidR="006F2AF6" w:rsidRPr="003E6C71" w:rsidRDefault="006F2AF6" w:rsidP="009E0795">
            <w:pPr>
              <w:rPr>
                <w:rFonts w:eastAsia="PMingLiU" w:cs="Arial"/>
                <w:sz w:val="20"/>
                <w:szCs w:val="20"/>
              </w:rPr>
            </w:pPr>
            <w:r w:rsidRPr="003E6C71">
              <w:rPr>
                <w:rFonts w:eastAsia="PMingLiU" w:cs="Arial"/>
                <w:sz w:val="20"/>
                <w:szCs w:val="20"/>
              </w:rPr>
              <w:t>1</w:t>
            </w:r>
          </w:p>
        </w:tc>
        <w:tc>
          <w:tcPr>
            <w:tcW w:w="2600" w:type="dxa"/>
          </w:tcPr>
          <w:p w14:paraId="4382C236" w14:textId="77777777" w:rsidR="006F2AF6" w:rsidRPr="003E6C71" w:rsidRDefault="006F2AF6" w:rsidP="009E0795">
            <w:pPr>
              <w:rPr>
                <w:rFonts w:eastAsia="PMingLiU" w:cs="Arial"/>
                <w:sz w:val="20"/>
                <w:szCs w:val="20"/>
              </w:rPr>
            </w:pPr>
            <w:r w:rsidRPr="003E6C71">
              <w:rPr>
                <w:rFonts w:eastAsia="PMingLiU" w:cs="Arial"/>
                <w:sz w:val="20"/>
                <w:szCs w:val="20"/>
              </w:rPr>
              <w:t>Realizar charlas educativas acerca de la problemática ambiental con los miembros de la comunidad por CDR.</w:t>
            </w:r>
          </w:p>
        </w:tc>
        <w:tc>
          <w:tcPr>
            <w:tcW w:w="2127" w:type="dxa"/>
          </w:tcPr>
          <w:p w14:paraId="0A616C95" w14:textId="77777777" w:rsidR="006F2AF6" w:rsidRPr="003E6C71" w:rsidRDefault="006F2AF6" w:rsidP="009E0795">
            <w:pPr>
              <w:rPr>
                <w:rFonts w:eastAsia="PMingLiU" w:cs="Arial"/>
                <w:sz w:val="20"/>
                <w:szCs w:val="20"/>
              </w:rPr>
            </w:pPr>
            <w:r w:rsidRPr="003E6C71">
              <w:rPr>
                <w:rFonts w:eastAsia="PMingLiU" w:cs="Arial"/>
                <w:sz w:val="20"/>
                <w:szCs w:val="20"/>
              </w:rPr>
              <w:t>Conocer el nivel de conocimiento y sensibilizar a la población sobre la problemática ambiental.</w:t>
            </w:r>
          </w:p>
        </w:tc>
        <w:tc>
          <w:tcPr>
            <w:tcW w:w="1086" w:type="dxa"/>
          </w:tcPr>
          <w:p w14:paraId="568F573C" w14:textId="77777777" w:rsidR="006F2AF6" w:rsidRPr="003E6C71" w:rsidRDefault="006F2AF6" w:rsidP="009E0795">
            <w:pPr>
              <w:rPr>
                <w:rFonts w:eastAsia="PMingLiU" w:cs="Arial"/>
                <w:sz w:val="20"/>
                <w:szCs w:val="20"/>
              </w:rPr>
            </w:pPr>
            <w:r w:rsidRPr="003E6C71">
              <w:rPr>
                <w:rFonts w:eastAsia="PMingLiU" w:cs="Arial"/>
                <w:sz w:val="20"/>
                <w:szCs w:val="20"/>
              </w:rPr>
              <w:t>Mensual</w:t>
            </w:r>
          </w:p>
        </w:tc>
        <w:tc>
          <w:tcPr>
            <w:tcW w:w="1852" w:type="dxa"/>
          </w:tcPr>
          <w:p w14:paraId="54128119" w14:textId="77777777" w:rsidR="006F2AF6" w:rsidRPr="003E6C71" w:rsidRDefault="006F2AF6" w:rsidP="009E0795">
            <w:pPr>
              <w:rPr>
                <w:rFonts w:eastAsia="PMingLiU" w:cs="Arial"/>
                <w:sz w:val="20"/>
                <w:szCs w:val="20"/>
              </w:rPr>
            </w:pPr>
            <w:r w:rsidRPr="003E6C71">
              <w:rPr>
                <w:rFonts w:eastAsia="PMingLiU" w:cs="Arial"/>
                <w:sz w:val="20"/>
                <w:szCs w:val="20"/>
              </w:rPr>
              <w:t>Miembros de la comunidad (jóvenes y adultos)</w:t>
            </w:r>
          </w:p>
        </w:tc>
        <w:tc>
          <w:tcPr>
            <w:tcW w:w="1198" w:type="dxa"/>
          </w:tcPr>
          <w:p w14:paraId="64EF6FED" w14:textId="77777777" w:rsidR="006F2AF6" w:rsidRPr="003E6C71" w:rsidRDefault="006F2AF6" w:rsidP="009E0795">
            <w:pPr>
              <w:rPr>
                <w:rFonts w:eastAsia="PMingLiU" w:cs="Arial"/>
                <w:sz w:val="20"/>
                <w:szCs w:val="20"/>
              </w:rPr>
            </w:pPr>
            <w:r w:rsidRPr="003E6C71">
              <w:rPr>
                <w:rFonts w:eastAsia="PMingLiU" w:cs="Arial"/>
                <w:sz w:val="20"/>
                <w:szCs w:val="20"/>
              </w:rPr>
              <w:t>Grupo Promotor</w:t>
            </w:r>
          </w:p>
        </w:tc>
        <w:tc>
          <w:tcPr>
            <w:tcW w:w="1476" w:type="dxa"/>
          </w:tcPr>
          <w:p w14:paraId="50A5BAC0" w14:textId="77777777" w:rsidR="006F2AF6" w:rsidRPr="003E6C71" w:rsidRDefault="006F2AF6" w:rsidP="009E0795">
            <w:pPr>
              <w:rPr>
                <w:rFonts w:eastAsia="PMingLiU" w:cs="Arial"/>
                <w:sz w:val="20"/>
                <w:szCs w:val="20"/>
              </w:rPr>
            </w:pPr>
            <w:r w:rsidRPr="003E6C71">
              <w:rPr>
                <w:rFonts w:eastAsia="PMingLiU" w:cs="Arial"/>
                <w:sz w:val="20"/>
                <w:szCs w:val="20"/>
              </w:rPr>
              <w:t>Efectuar Charlas mensuales (dos  CDR)</w:t>
            </w:r>
          </w:p>
        </w:tc>
      </w:tr>
      <w:tr w:rsidR="006F2AF6" w:rsidRPr="003E6C71" w14:paraId="28550F19" w14:textId="77777777" w:rsidTr="009E0795">
        <w:tc>
          <w:tcPr>
            <w:tcW w:w="463" w:type="dxa"/>
          </w:tcPr>
          <w:p w14:paraId="1CA5D8FE" w14:textId="77777777" w:rsidR="006F2AF6" w:rsidRPr="003E6C71" w:rsidRDefault="006F2AF6" w:rsidP="009E0795">
            <w:pPr>
              <w:rPr>
                <w:rFonts w:eastAsia="PMingLiU" w:cs="Arial"/>
                <w:sz w:val="20"/>
                <w:szCs w:val="20"/>
              </w:rPr>
            </w:pPr>
            <w:r w:rsidRPr="003E6C71">
              <w:rPr>
                <w:rFonts w:eastAsia="PMingLiU" w:cs="Arial"/>
                <w:sz w:val="20"/>
                <w:szCs w:val="20"/>
              </w:rPr>
              <w:t>2</w:t>
            </w:r>
          </w:p>
        </w:tc>
        <w:tc>
          <w:tcPr>
            <w:tcW w:w="2600" w:type="dxa"/>
          </w:tcPr>
          <w:p w14:paraId="21823ADA" w14:textId="77777777" w:rsidR="006F2AF6" w:rsidRPr="003E6C71" w:rsidRDefault="006F2AF6" w:rsidP="009E0795">
            <w:pPr>
              <w:pStyle w:val="Textoindependiente"/>
              <w:jc w:val="both"/>
              <w:rPr>
                <w:rFonts w:ascii="Arial" w:eastAsia="PMingLiU" w:hAnsi="Arial" w:cs="Arial"/>
                <w:sz w:val="20"/>
                <w:szCs w:val="20"/>
              </w:rPr>
            </w:pPr>
            <w:r w:rsidRPr="003E6C71">
              <w:rPr>
                <w:rFonts w:ascii="Arial" w:eastAsia="PMingLiU" w:hAnsi="Arial" w:cs="Arial"/>
                <w:sz w:val="20"/>
                <w:szCs w:val="20"/>
              </w:rPr>
              <w:t>Realización de entrevistas grupales por sectores sociales, a fin de comprobar la disposición para la socialización de la educación medioambiental.</w:t>
            </w:r>
          </w:p>
        </w:tc>
        <w:tc>
          <w:tcPr>
            <w:tcW w:w="2127" w:type="dxa"/>
          </w:tcPr>
          <w:p w14:paraId="1C18937A" w14:textId="77777777" w:rsidR="006F2AF6" w:rsidRPr="003E6C71" w:rsidRDefault="006F2AF6" w:rsidP="009E0795">
            <w:pPr>
              <w:rPr>
                <w:rFonts w:eastAsia="PMingLiU" w:cs="Arial"/>
                <w:sz w:val="20"/>
                <w:szCs w:val="20"/>
              </w:rPr>
            </w:pPr>
            <w:r w:rsidRPr="003E6C71">
              <w:rPr>
                <w:rFonts w:eastAsia="PMingLiU" w:cs="Arial"/>
                <w:sz w:val="20"/>
                <w:szCs w:val="20"/>
              </w:rPr>
              <w:t>Comprobar la disposición para la socialización de la educación medioambiental en la comunidad.</w:t>
            </w:r>
          </w:p>
        </w:tc>
        <w:tc>
          <w:tcPr>
            <w:tcW w:w="1086" w:type="dxa"/>
          </w:tcPr>
          <w:p w14:paraId="75DE7C15" w14:textId="77777777" w:rsidR="006F2AF6" w:rsidRPr="003E6C71" w:rsidRDefault="006F2AF6" w:rsidP="009E0795">
            <w:pPr>
              <w:rPr>
                <w:rFonts w:eastAsia="PMingLiU" w:cs="Arial"/>
                <w:sz w:val="20"/>
                <w:szCs w:val="20"/>
              </w:rPr>
            </w:pPr>
            <w:r w:rsidRPr="003E6C71">
              <w:rPr>
                <w:rFonts w:eastAsia="PMingLiU" w:cs="Arial"/>
                <w:sz w:val="20"/>
                <w:szCs w:val="20"/>
              </w:rPr>
              <w:t xml:space="preserve">Mensual </w:t>
            </w:r>
          </w:p>
        </w:tc>
        <w:tc>
          <w:tcPr>
            <w:tcW w:w="1852" w:type="dxa"/>
          </w:tcPr>
          <w:p w14:paraId="734B2222" w14:textId="77777777" w:rsidR="006F2AF6" w:rsidRPr="003E6C71" w:rsidRDefault="006F2AF6" w:rsidP="009E0795">
            <w:pPr>
              <w:rPr>
                <w:rFonts w:eastAsia="PMingLiU" w:cs="Arial"/>
                <w:sz w:val="20"/>
                <w:szCs w:val="20"/>
              </w:rPr>
            </w:pPr>
            <w:r w:rsidRPr="003E6C71">
              <w:rPr>
                <w:rFonts w:eastAsia="PMingLiU" w:cs="Arial"/>
                <w:sz w:val="20"/>
                <w:szCs w:val="20"/>
              </w:rPr>
              <w:t>Grupo de Trabajo a escala local e interesados.</w:t>
            </w:r>
          </w:p>
        </w:tc>
        <w:tc>
          <w:tcPr>
            <w:tcW w:w="1198" w:type="dxa"/>
          </w:tcPr>
          <w:p w14:paraId="2469552F" w14:textId="77777777" w:rsidR="006F2AF6" w:rsidRPr="003E6C71" w:rsidRDefault="006F2AF6" w:rsidP="009E0795">
            <w:pPr>
              <w:rPr>
                <w:rFonts w:eastAsia="PMingLiU" w:cs="Arial"/>
                <w:sz w:val="20"/>
                <w:szCs w:val="20"/>
              </w:rPr>
            </w:pPr>
            <w:r w:rsidRPr="003E6C71">
              <w:rPr>
                <w:rFonts w:eastAsia="PMingLiU" w:cs="Arial"/>
                <w:sz w:val="20"/>
                <w:szCs w:val="20"/>
              </w:rPr>
              <w:t>Grupo Promotor</w:t>
            </w:r>
          </w:p>
        </w:tc>
        <w:tc>
          <w:tcPr>
            <w:tcW w:w="1476" w:type="dxa"/>
          </w:tcPr>
          <w:p w14:paraId="77F5B606" w14:textId="77777777" w:rsidR="006F2AF6" w:rsidRPr="003E6C71" w:rsidRDefault="006F2AF6" w:rsidP="009E0795">
            <w:pPr>
              <w:rPr>
                <w:rFonts w:eastAsia="PMingLiU" w:cs="Arial"/>
                <w:sz w:val="20"/>
                <w:szCs w:val="20"/>
              </w:rPr>
            </w:pPr>
            <w:r w:rsidRPr="003E6C71">
              <w:rPr>
                <w:rFonts w:eastAsia="PMingLiU" w:cs="Arial"/>
                <w:sz w:val="20"/>
                <w:szCs w:val="20"/>
              </w:rPr>
              <w:t>Entrevista grupal  mensual</w:t>
            </w:r>
          </w:p>
        </w:tc>
      </w:tr>
      <w:tr w:rsidR="006F2AF6" w:rsidRPr="003E6C71" w14:paraId="1D50ACBD" w14:textId="77777777" w:rsidTr="009E0795">
        <w:tc>
          <w:tcPr>
            <w:tcW w:w="463" w:type="dxa"/>
          </w:tcPr>
          <w:p w14:paraId="623102EE" w14:textId="77777777" w:rsidR="006F2AF6" w:rsidRPr="003E6C71" w:rsidRDefault="006F2AF6" w:rsidP="009E0795">
            <w:pPr>
              <w:rPr>
                <w:rFonts w:eastAsia="PMingLiU" w:cs="Arial"/>
                <w:sz w:val="20"/>
                <w:szCs w:val="20"/>
              </w:rPr>
            </w:pPr>
            <w:r w:rsidRPr="003E6C71">
              <w:rPr>
                <w:rFonts w:eastAsia="PMingLiU" w:cs="Arial"/>
                <w:sz w:val="20"/>
                <w:szCs w:val="20"/>
              </w:rPr>
              <w:t>3</w:t>
            </w:r>
          </w:p>
        </w:tc>
        <w:tc>
          <w:tcPr>
            <w:tcW w:w="2600" w:type="dxa"/>
          </w:tcPr>
          <w:p w14:paraId="0D4A3DEE" w14:textId="77777777" w:rsidR="006F2AF6" w:rsidRPr="003E6C71" w:rsidRDefault="006F2AF6" w:rsidP="009E0795">
            <w:pPr>
              <w:rPr>
                <w:rFonts w:eastAsia="PMingLiU" w:cs="Arial"/>
                <w:sz w:val="20"/>
                <w:szCs w:val="20"/>
              </w:rPr>
            </w:pPr>
            <w:r w:rsidRPr="003E6C71">
              <w:rPr>
                <w:rFonts w:eastAsia="PMingLiU" w:cs="Arial"/>
                <w:sz w:val="20"/>
                <w:szCs w:val="20"/>
              </w:rPr>
              <w:t>Desarrollar  intercambio con los representantes de las organizaciones políticas y de masas, las entidades estatales y líderes no formales de la comunidad  para dar a conocer las dificultades detectadas en el diagnóstico inicial.</w:t>
            </w:r>
          </w:p>
        </w:tc>
        <w:tc>
          <w:tcPr>
            <w:tcW w:w="2127" w:type="dxa"/>
          </w:tcPr>
          <w:p w14:paraId="7436824A" w14:textId="77777777" w:rsidR="006F2AF6" w:rsidRPr="003E6C71" w:rsidRDefault="006F2AF6" w:rsidP="009E0795">
            <w:pPr>
              <w:rPr>
                <w:rFonts w:eastAsia="PMingLiU" w:cs="Arial"/>
                <w:sz w:val="20"/>
                <w:szCs w:val="20"/>
              </w:rPr>
            </w:pPr>
            <w:r w:rsidRPr="003E6C71">
              <w:rPr>
                <w:rFonts w:eastAsia="PMingLiU" w:cs="Arial"/>
                <w:sz w:val="20"/>
                <w:szCs w:val="20"/>
              </w:rPr>
              <w:t>Sensibilizar a los líderes formales y no formales sobre la problemática ambiental.</w:t>
            </w:r>
          </w:p>
        </w:tc>
        <w:tc>
          <w:tcPr>
            <w:tcW w:w="1086" w:type="dxa"/>
          </w:tcPr>
          <w:p w14:paraId="6A313EE0" w14:textId="77777777" w:rsidR="006F2AF6" w:rsidRPr="003E6C71" w:rsidRDefault="006F2AF6" w:rsidP="009E0795">
            <w:pPr>
              <w:rPr>
                <w:rFonts w:eastAsia="PMingLiU" w:cs="Arial"/>
                <w:sz w:val="20"/>
                <w:szCs w:val="20"/>
              </w:rPr>
            </w:pPr>
            <w:r w:rsidRPr="003E6C71">
              <w:rPr>
                <w:rFonts w:eastAsia="PMingLiU" w:cs="Arial"/>
                <w:sz w:val="20"/>
                <w:szCs w:val="20"/>
              </w:rPr>
              <w:t>Febrero/18</w:t>
            </w:r>
          </w:p>
        </w:tc>
        <w:tc>
          <w:tcPr>
            <w:tcW w:w="1852" w:type="dxa"/>
          </w:tcPr>
          <w:p w14:paraId="7E460A16" w14:textId="77777777" w:rsidR="006F2AF6" w:rsidRPr="003E6C71" w:rsidRDefault="006F2AF6" w:rsidP="009E0795">
            <w:pPr>
              <w:rPr>
                <w:rFonts w:eastAsia="PMingLiU" w:cs="Arial"/>
                <w:sz w:val="20"/>
                <w:szCs w:val="20"/>
              </w:rPr>
            </w:pPr>
            <w:r w:rsidRPr="003E6C71">
              <w:rPr>
                <w:rFonts w:eastAsia="PMingLiU" w:cs="Arial"/>
                <w:sz w:val="20"/>
                <w:szCs w:val="20"/>
              </w:rPr>
              <w:t>Representantes de las organizaciones políticas y de masas de la comunidad</w:t>
            </w:r>
          </w:p>
        </w:tc>
        <w:tc>
          <w:tcPr>
            <w:tcW w:w="1198" w:type="dxa"/>
          </w:tcPr>
          <w:p w14:paraId="5FFDF1B7" w14:textId="77777777" w:rsidR="006F2AF6" w:rsidRPr="003E6C71" w:rsidRDefault="006F2AF6" w:rsidP="009E0795">
            <w:pPr>
              <w:rPr>
                <w:rFonts w:eastAsia="PMingLiU" w:cs="Arial"/>
                <w:sz w:val="20"/>
                <w:szCs w:val="20"/>
              </w:rPr>
            </w:pPr>
            <w:r w:rsidRPr="003E6C71">
              <w:rPr>
                <w:rFonts w:eastAsia="PMingLiU" w:cs="Arial"/>
                <w:sz w:val="20"/>
                <w:szCs w:val="20"/>
              </w:rPr>
              <w:t>Grupo de trabajo a escala local.</w:t>
            </w:r>
          </w:p>
        </w:tc>
        <w:tc>
          <w:tcPr>
            <w:tcW w:w="1476" w:type="dxa"/>
          </w:tcPr>
          <w:p w14:paraId="2C2EDFE9" w14:textId="77777777" w:rsidR="006F2AF6" w:rsidRPr="003E6C71" w:rsidRDefault="006F2AF6" w:rsidP="009E0795">
            <w:pPr>
              <w:rPr>
                <w:rFonts w:eastAsia="PMingLiU" w:cs="Arial"/>
                <w:sz w:val="20"/>
                <w:szCs w:val="20"/>
              </w:rPr>
            </w:pPr>
            <w:r w:rsidRPr="003E6C71">
              <w:rPr>
                <w:rFonts w:eastAsia="PMingLiU" w:cs="Arial"/>
                <w:sz w:val="20"/>
                <w:szCs w:val="20"/>
              </w:rPr>
              <w:t xml:space="preserve">Realizar un intercambio mensual </w:t>
            </w:r>
          </w:p>
        </w:tc>
      </w:tr>
      <w:tr w:rsidR="006F2AF6" w:rsidRPr="003E6C71" w14:paraId="7985C1EF" w14:textId="77777777" w:rsidTr="009E0795">
        <w:tc>
          <w:tcPr>
            <w:tcW w:w="463" w:type="dxa"/>
          </w:tcPr>
          <w:p w14:paraId="3AFF7FE4" w14:textId="77777777" w:rsidR="006F2AF6" w:rsidRPr="003E6C71" w:rsidRDefault="006F2AF6" w:rsidP="009E0795">
            <w:pPr>
              <w:rPr>
                <w:rFonts w:eastAsia="PMingLiU" w:cs="Arial"/>
                <w:sz w:val="20"/>
                <w:szCs w:val="20"/>
              </w:rPr>
            </w:pPr>
            <w:r w:rsidRPr="003E6C71">
              <w:rPr>
                <w:rFonts w:eastAsia="PMingLiU" w:cs="Arial"/>
                <w:sz w:val="20"/>
                <w:szCs w:val="20"/>
              </w:rPr>
              <w:t>4</w:t>
            </w:r>
          </w:p>
        </w:tc>
        <w:tc>
          <w:tcPr>
            <w:tcW w:w="2600" w:type="dxa"/>
          </w:tcPr>
          <w:p w14:paraId="76DA0E43" w14:textId="77777777" w:rsidR="006F2AF6" w:rsidRPr="003E6C71" w:rsidRDefault="006F2AF6" w:rsidP="009E0795">
            <w:pPr>
              <w:rPr>
                <w:rFonts w:eastAsia="PMingLiU" w:cs="Arial"/>
                <w:sz w:val="20"/>
                <w:szCs w:val="20"/>
              </w:rPr>
            </w:pPr>
            <w:r w:rsidRPr="003E6C71">
              <w:rPr>
                <w:rFonts w:eastAsia="PMingLiU" w:cs="Arial"/>
                <w:sz w:val="20"/>
                <w:szCs w:val="20"/>
              </w:rPr>
              <w:t xml:space="preserve">Efectuar conferencias por parte de especialistas del municipio en la materia a </w:t>
            </w:r>
            <w:r w:rsidRPr="003E6C71">
              <w:rPr>
                <w:rFonts w:eastAsia="PMingLiU" w:cs="Arial"/>
                <w:sz w:val="20"/>
                <w:szCs w:val="20"/>
              </w:rPr>
              <w:lastRenderedPageBreak/>
              <w:t>miembros del grupo gestor, el grupo facilitador.</w:t>
            </w:r>
          </w:p>
        </w:tc>
        <w:tc>
          <w:tcPr>
            <w:tcW w:w="2127" w:type="dxa"/>
          </w:tcPr>
          <w:p w14:paraId="266228A3" w14:textId="77777777" w:rsidR="006F2AF6" w:rsidRPr="003E6C71" w:rsidRDefault="006F2AF6" w:rsidP="009E0795">
            <w:pPr>
              <w:rPr>
                <w:rFonts w:eastAsia="PMingLiU" w:cs="Arial"/>
                <w:sz w:val="20"/>
                <w:szCs w:val="20"/>
              </w:rPr>
            </w:pPr>
            <w:r w:rsidRPr="003E6C71">
              <w:rPr>
                <w:rFonts w:eastAsia="PMingLiU" w:cs="Arial"/>
                <w:sz w:val="20"/>
                <w:szCs w:val="20"/>
              </w:rPr>
              <w:lastRenderedPageBreak/>
              <w:t xml:space="preserve">Elevar el nivel de conocimientos al grupo gestor, al grupo facilitador y de </w:t>
            </w:r>
            <w:r w:rsidRPr="003E6C71">
              <w:rPr>
                <w:rFonts w:eastAsia="PMingLiU" w:cs="Arial"/>
                <w:sz w:val="20"/>
                <w:szCs w:val="20"/>
              </w:rPr>
              <w:lastRenderedPageBreak/>
              <w:t>trabajo local para el desarrollo de la estrategia.</w:t>
            </w:r>
          </w:p>
        </w:tc>
        <w:tc>
          <w:tcPr>
            <w:tcW w:w="1086" w:type="dxa"/>
          </w:tcPr>
          <w:p w14:paraId="1EBDB847" w14:textId="77777777" w:rsidR="006F2AF6" w:rsidRPr="003E6C71" w:rsidRDefault="006F2AF6" w:rsidP="009E0795">
            <w:pPr>
              <w:rPr>
                <w:rFonts w:eastAsia="PMingLiU" w:cs="Arial"/>
                <w:sz w:val="20"/>
                <w:szCs w:val="20"/>
              </w:rPr>
            </w:pPr>
            <w:r w:rsidRPr="003E6C71">
              <w:rPr>
                <w:rFonts w:eastAsia="PMingLiU" w:cs="Arial"/>
                <w:sz w:val="20"/>
                <w:szCs w:val="20"/>
              </w:rPr>
              <w:lastRenderedPageBreak/>
              <w:t xml:space="preserve">Mensual </w:t>
            </w:r>
          </w:p>
        </w:tc>
        <w:tc>
          <w:tcPr>
            <w:tcW w:w="1852" w:type="dxa"/>
          </w:tcPr>
          <w:p w14:paraId="6F534512" w14:textId="77777777" w:rsidR="006F2AF6" w:rsidRPr="003E6C71" w:rsidRDefault="006F2AF6" w:rsidP="009E0795">
            <w:pPr>
              <w:rPr>
                <w:rFonts w:eastAsia="PMingLiU" w:cs="Arial"/>
                <w:sz w:val="20"/>
                <w:szCs w:val="20"/>
              </w:rPr>
            </w:pPr>
            <w:r w:rsidRPr="003E6C71">
              <w:rPr>
                <w:rFonts w:eastAsia="PMingLiU" w:cs="Arial"/>
                <w:sz w:val="20"/>
                <w:szCs w:val="20"/>
              </w:rPr>
              <w:t>Grupo facilitador.</w:t>
            </w:r>
          </w:p>
          <w:p w14:paraId="688DB61A" w14:textId="77777777" w:rsidR="006F2AF6" w:rsidRPr="003E6C71" w:rsidRDefault="006F2AF6" w:rsidP="009E0795">
            <w:pPr>
              <w:rPr>
                <w:rFonts w:eastAsia="PMingLiU" w:cs="Arial"/>
                <w:sz w:val="20"/>
                <w:szCs w:val="20"/>
              </w:rPr>
            </w:pPr>
          </w:p>
          <w:p w14:paraId="1F8FF94F" w14:textId="77777777" w:rsidR="006F2AF6" w:rsidRPr="003E6C71" w:rsidRDefault="006F2AF6" w:rsidP="009E0795">
            <w:pPr>
              <w:rPr>
                <w:rFonts w:eastAsia="PMingLiU" w:cs="Arial"/>
                <w:sz w:val="20"/>
                <w:szCs w:val="20"/>
              </w:rPr>
            </w:pPr>
            <w:r w:rsidRPr="003E6C71">
              <w:rPr>
                <w:rFonts w:eastAsia="PMingLiU" w:cs="Arial"/>
                <w:sz w:val="20"/>
                <w:szCs w:val="20"/>
              </w:rPr>
              <w:lastRenderedPageBreak/>
              <w:t>Mbros de la comunidad</w:t>
            </w:r>
          </w:p>
        </w:tc>
        <w:tc>
          <w:tcPr>
            <w:tcW w:w="1198" w:type="dxa"/>
          </w:tcPr>
          <w:p w14:paraId="715C1AD2" w14:textId="77777777" w:rsidR="006F2AF6" w:rsidRPr="003E6C71" w:rsidRDefault="006F2AF6" w:rsidP="009E0795">
            <w:pPr>
              <w:rPr>
                <w:rFonts w:eastAsia="PMingLiU" w:cs="Arial"/>
                <w:sz w:val="20"/>
                <w:szCs w:val="20"/>
              </w:rPr>
            </w:pPr>
            <w:r w:rsidRPr="003E6C71">
              <w:rPr>
                <w:rFonts w:eastAsia="PMingLiU" w:cs="Arial"/>
                <w:sz w:val="20"/>
                <w:szCs w:val="20"/>
              </w:rPr>
              <w:lastRenderedPageBreak/>
              <w:t xml:space="preserve">Especialista del CITMA en </w:t>
            </w:r>
            <w:r w:rsidRPr="003E6C71">
              <w:rPr>
                <w:rFonts w:eastAsia="PMingLiU" w:cs="Arial"/>
                <w:sz w:val="20"/>
                <w:szCs w:val="20"/>
              </w:rPr>
              <w:lastRenderedPageBreak/>
              <w:t>el municipio.</w:t>
            </w:r>
          </w:p>
        </w:tc>
        <w:tc>
          <w:tcPr>
            <w:tcW w:w="1476" w:type="dxa"/>
          </w:tcPr>
          <w:p w14:paraId="757DE34C" w14:textId="77777777" w:rsidR="006F2AF6" w:rsidRPr="003E6C71" w:rsidRDefault="006F2AF6" w:rsidP="009E0795">
            <w:pPr>
              <w:rPr>
                <w:rFonts w:eastAsia="PMingLiU" w:cs="Arial"/>
                <w:sz w:val="20"/>
                <w:szCs w:val="20"/>
              </w:rPr>
            </w:pPr>
            <w:r w:rsidRPr="003E6C71">
              <w:rPr>
                <w:rFonts w:eastAsia="PMingLiU" w:cs="Arial"/>
                <w:sz w:val="20"/>
                <w:szCs w:val="20"/>
              </w:rPr>
              <w:lastRenderedPageBreak/>
              <w:t>Efectuar conferencias mensuales</w:t>
            </w:r>
          </w:p>
        </w:tc>
      </w:tr>
      <w:tr w:rsidR="006F2AF6" w:rsidRPr="003E6C71" w14:paraId="62E782CB" w14:textId="77777777" w:rsidTr="009E0795">
        <w:tc>
          <w:tcPr>
            <w:tcW w:w="463" w:type="dxa"/>
          </w:tcPr>
          <w:p w14:paraId="1B6DDA3F" w14:textId="77777777" w:rsidR="006F2AF6" w:rsidRPr="003E6C71" w:rsidRDefault="006F2AF6" w:rsidP="009E0795">
            <w:pPr>
              <w:rPr>
                <w:rFonts w:eastAsia="PMingLiU" w:cs="Arial"/>
                <w:sz w:val="20"/>
                <w:szCs w:val="20"/>
              </w:rPr>
            </w:pPr>
            <w:r w:rsidRPr="003E6C71">
              <w:rPr>
                <w:rFonts w:eastAsia="PMingLiU" w:cs="Arial"/>
                <w:sz w:val="20"/>
                <w:szCs w:val="20"/>
              </w:rPr>
              <w:lastRenderedPageBreak/>
              <w:t>5</w:t>
            </w:r>
          </w:p>
          <w:p w14:paraId="605A766E" w14:textId="77777777" w:rsidR="006F2AF6" w:rsidRPr="003E6C71" w:rsidRDefault="006F2AF6" w:rsidP="009E0795">
            <w:pPr>
              <w:rPr>
                <w:rFonts w:eastAsia="PMingLiU" w:cs="Arial"/>
                <w:sz w:val="20"/>
                <w:szCs w:val="20"/>
              </w:rPr>
            </w:pPr>
          </w:p>
        </w:tc>
        <w:tc>
          <w:tcPr>
            <w:tcW w:w="2600" w:type="dxa"/>
          </w:tcPr>
          <w:p w14:paraId="097E481C" w14:textId="77777777" w:rsidR="006F2AF6" w:rsidRPr="003E6C71" w:rsidRDefault="006F2AF6" w:rsidP="009E0795">
            <w:pPr>
              <w:rPr>
                <w:rFonts w:eastAsia="PMingLiU" w:cs="Arial"/>
                <w:sz w:val="20"/>
                <w:szCs w:val="20"/>
              </w:rPr>
            </w:pPr>
            <w:r w:rsidRPr="003E6C71">
              <w:rPr>
                <w:rFonts w:eastAsia="PMingLiU" w:cs="Arial"/>
                <w:sz w:val="20"/>
                <w:szCs w:val="20"/>
              </w:rPr>
              <w:t>Realizar por parte de especialistas conferencias participativas, conociendo los modos actitudinales en los miembros de la comunidad para la toma de decisiones.</w:t>
            </w:r>
          </w:p>
          <w:p w14:paraId="4CA10E19" w14:textId="77777777" w:rsidR="006F2AF6" w:rsidRPr="003E6C71" w:rsidRDefault="006F2AF6" w:rsidP="009E0795">
            <w:pPr>
              <w:rPr>
                <w:rFonts w:eastAsia="PMingLiU" w:cs="Arial"/>
                <w:sz w:val="20"/>
                <w:szCs w:val="20"/>
              </w:rPr>
            </w:pPr>
          </w:p>
        </w:tc>
        <w:tc>
          <w:tcPr>
            <w:tcW w:w="2127" w:type="dxa"/>
          </w:tcPr>
          <w:p w14:paraId="59A6AA33" w14:textId="77777777" w:rsidR="006F2AF6" w:rsidRPr="003E6C71" w:rsidRDefault="006F2AF6" w:rsidP="009E0795">
            <w:pPr>
              <w:rPr>
                <w:rFonts w:eastAsia="PMingLiU" w:cs="Arial"/>
                <w:sz w:val="20"/>
                <w:szCs w:val="20"/>
              </w:rPr>
            </w:pPr>
            <w:r w:rsidRPr="003E6C71">
              <w:rPr>
                <w:rFonts w:eastAsia="PMingLiU" w:cs="Arial"/>
                <w:sz w:val="20"/>
                <w:szCs w:val="20"/>
              </w:rPr>
              <w:t>Diagnosticar el grado de sensibilización y comprensión  de la comunidad ante el tema ambiental y su desenvolvimiento.</w:t>
            </w:r>
          </w:p>
        </w:tc>
        <w:tc>
          <w:tcPr>
            <w:tcW w:w="1086" w:type="dxa"/>
          </w:tcPr>
          <w:p w14:paraId="69DC4D8D" w14:textId="77777777" w:rsidR="006F2AF6" w:rsidRPr="003E6C71" w:rsidRDefault="006F2AF6" w:rsidP="009E0795">
            <w:pPr>
              <w:rPr>
                <w:rFonts w:eastAsia="PMingLiU" w:cs="Arial"/>
                <w:sz w:val="20"/>
                <w:szCs w:val="20"/>
              </w:rPr>
            </w:pPr>
            <w:r w:rsidRPr="003E6C71">
              <w:rPr>
                <w:rFonts w:eastAsia="PMingLiU" w:cs="Arial"/>
                <w:sz w:val="20"/>
                <w:szCs w:val="20"/>
              </w:rPr>
              <w:t>Febrero/18</w:t>
            </w:r>
          </w:p>
          <w:p w14:paraId="4398110F" w14:textId="77777777" w:rsidR="006F2AF6" w:rsidRPr="003E6C71" w:rsidRDefault="006F2AF6" w:rsidP="009E0795">
            <w:pPr>
              <w:rPr>
                <w:rFonts w:eastAsia="PMingLiU" w:cs="Arial"/>
                <w:sz w:val="20"/>
                <w:szCs w:val="20"/>
              </w:rPr>
            </w:pPr>
          </w:p>
          <w:p w14:paraId="3BD34970" w14:textId="77777777" w:rsidR="006F2AF6" w:rsidRPr="003E6C71" w:rsidRDefault="006F2AF6" w:rsidP="009E0795">
            <w:pPr>
              <w:rPr>
                <w:rFonts w:eastAsia="PMingLiU" w:cs="Arial"/>
                <w:sz w:val="20"/>
                <w:szCs w:val="20"/>
              </w:rPr>
            </w:pPr>
            <w:r w:rsidRPr="003E6C71">
              <w:rPr>
                <w:rFonts w:eastAsia="PMingLiU" w:cs="Arial"/>
                <w:sz w:val="20"/>
                <w:szCs w:val="20"/>
              </w:rPr>
              <w:t xml:space="preserve">Abril </w:t>
            </w:r>
          </w:p>
          <w:p w14:paraId="33B51120" w14:textId="77777777" w:rsidR="006F2AF6" w:rsidRPr="003E6C71" w:rsidRDefault="006F2AF6" w:rsidP="009E0795">
            <w:pPr>
              <w:rPr>
                <w:rFonts w:eastAsia="PMingLiU" w:cs="Arial"/>
                <w:sz w:val="20"/>
                <w:szCs w:val="20"/>
              </w:rPr>
            </w:pPr>
          </w:p>
          <w:p w14:paraId="445EBE62" w14:textId="77777777" w:rsidR="006F2AF6" w:rsidRPr="003E6C71" w:rsidRDefault="006F2AF6" w:rsidP="009E0795">
            <w:pPr>
              <w:rPr>
                <w:rFonts w:eastAsia="PMingLiU" w:cs="Arial"/>
                <w:sz w:val="20"/>
                <w:szCs w:val="20"/>
              </w:rPr>
            </w:pPr>
            <w:r w:rsidRPr="003E6C71">
              <w:rPr>
                <w:rFonts w:eastAsia="PMingLiU" w:cs="Arial"/>
                <w:sz w:val="20"/>
                <w:szCs w:val="20"/>
              </w:rPr>
              <w:t xml:space="preserve">Julio </w:t>
            </w:r>
          </w:p>
          <w:p w14:paraId="01BA9391" w14:textId="77777777" w:rsidR="006F2AF6" w:rsidRPr="003E6C71" w:rsidRDefault="006F2AF6" w:rsidP="009E0795">
            <w:pPr>
              <w:rPr>
                <w:rFonts w:eastAsia="PMingLiU" w:cs="Arial"/>
                <w:sz w:val="20"/>
                <w:szCs w:val="20"/>
              </w:rPr>
            </w:pPr>
          </w:p>
          <w:p w14:paraId="6DBBCC9B" w14:textId="77777777" w:rsidR="006F2AF6" w:rsidRPr="003E6C71" w:rsidRDefault="006F2AF6" w:rsidP="009E0795">
            <w:pPr>
              <w:rPr>
                <w:rFonts w:eastAsia="PMingLiU" w:cs="Arial"/>
                <w:sz w:val="20"/>
                <w:szCs w:val="20"/>
              </w:rPr>
            </w:pPr>
            <w:r w:rsidRPr="003E6C71">
              <w:rPr>
                <w:rFonts w:eastAsia="PMingLiU" w:cs="Arial"/>
                <w:sz w:val="20"/>
                <w:szCs w:val="20"/>
              </w:rPr>
              <w:t>Octubre</w:t>
            </w:r>
          </w:p>
        </w:tc>
        <w:tc>
          <w:tcPr>
            <w:tcW w:w="1852" w:type="dxa"/>
          </w:tcPr>
          <w:p w14:paraId="58A55996" w14:textId="77777777" w:rsidR="006F2AF6" w:rsidRPr="003E6C71" w:rsidRDefault="006F2AF6" w:rsidP="009E0795">
            <w:pPr>
              <w:rPr>
                <w:rFonts w:eastAsia="PMingLiU" w:cs="Arial"/>
                <w:sz w:val="20"/>
                <w:szCs w:val="20"/>
              </w:rPr>
            </w:pPr>
            <w:r w:rsidRPr="003E6C71">
              <w:rPr>
                <w:rFonts w:eastAsia="PMingLiU" w:cs="Arial"/>
                <w:sz w:val="20"/>
                <w:szCs w:val="20"/>
              </w:rPr>
              <w:t>Miembros de la comunidad (jóvenes y adultos)</w:t>
            </w:r>
          </w:p>
        </w:tc>
        <w:tc>
          <w:tcPr>
            <w:tcW w:w="1198" w:type="dxa"/>
          </w:tcPr>
          <w:p w14:paraId="5A6AA309" w14:textId="77777777" w:rsidR="006F2AF6" w:rsidRPr="003E6C71" w:rsidRDefault="006F2AF6" w:rsidP="009E0795">
            <w:pPr>
              <w:rPr>
                <w:rFonts w:eastAsia="PMingLiU" w:cs="Arial"/>
                <w:sz w:val="20"/>
                <w:szCs w:val="20"/>
              </w:rPr>
            </w:pPr>
            <w:r w:rsidRPr="003E6C71">
              <w:rPr>
                <w:rFonts w:eastAsia="PMingLiU" w:cs="Arial"/>
                <w:sz w:val="20"/>
                <w:szCs w:val="20"/>
              </w:rPr>
              <w:t>Especialistas</w:t>
            </w:r>
          </w:p>
        </w:tc>
        <w:tc>
          <w:tcPr>
            <w:tcW w:w="1476" w:type="dxa"/>
          </w:tcPr>
          <w:p w14:paraId="47FD7E6A" w14:textId="77777777" w:rsidR="006F2AF6" w:rsidRPr="003E6C71" w:rsidRDefault="006F2AF6" w:rsidP="009E0795">
            <w:pPr>
              <w:rPr>
                <w:rFonts w:eastAsia="PMingLiU" w:cs="Arial"/>
                <w:sz w:val="20"/>
                <w:szCs w:val="20"/>
              </w:rPr>
            </w:pPr>
            <w:r w:rsidRPr="003E6C71">
              <w:rPr>
                <w:rFonts w:eastAsia="PMingLiU" w:cs="Arial"/>
                <w:sz w:val="20"/>
                <w:szCs w:val="20"/>
              </w:rPr>
              <w:t>Realizar 2 conferencias semestrales.</w:t>
            </w:r>
          </w:p>
        </w:tc>
      </w:tr>
      <w:tr w:rsidR="006F2AF6" w:rsidRPr="003E6C71" w14:paraId="6D76FCC6" w14:textId="77777777" w:rsidTr="009E0795">
        <w:tc>
          <w:tcPr>
            <w:tcW w:w="463" w:type="dxa"/>
          </w:tcPr>
          <w:p w14:paraId="6691A13A" w14:textId="77777777" w:rsidR="006F2AF6" w:rsidRPr="003E6C71" w:rsidRDefault="006F2AF6" w:rsidP="009E0795">
            <w:pPr>
              <w:rPr>
                <w:rFonts w:eastAsia="PMingLiU" w:cs="Arial"/>
                <w:sz w:val="20"/>
                <w:szCs w:val="20"/>
              </w:rPr>
            </w:pPr>
            <w:r w:rsidRPr="003E6C71">
              <w:rPr>
                <w:rFonts w:eastAsia="PMingLiU" w:cs="Arial"/>
                <w:sz w:val="20"/>
                <w:szCs w:val="20"/>
              </w:rPr>
              <w:t>6</w:t>
            </w:r>
          </w:p>
        </w:tc>
        <w:tc>
          <w:tcPr>
            <w:tcW w:w="2600" w:type="dxa"/>
          </w:tcPr>
          <w:p w14:paraId="7BE31518" w14:textId="77777777" w:rsidR="006F2AF6" w:rsidRPr="003E6C71" w:rsidRDefault="006F2AF6" w:rsidP="009E0795">
            <w:pPr>
              <w:pStyle w:val="Textoindependiente"/>
              <w:jc w:val="both"/>
              <w:rPr>
                <w:rFonts w:ascii="Arial" w:eastAsia="PMingLiU" w:hAnsi="Arial" w:cs="Arial"/>
                <w:sz w:val="20"/>
                <w:szCs w:val="20"/>
              </w:rPr>
            </w:pPr>
            <w:r w:rsidRPr="003E6C71">
              <w:rPr>
                <w:rFonts w:ascii="Arial" w:eastAsia="PMingLiU" w:hAnsi="Arial" w:cs="Arial"/>
                <w:sz w:val="20"/>
                <w:szCs w:val="20"/>
              </w:rPr>
              <w:t>Determinación de los recursos materiales disponibles para la realización del trabajo.</w:t>
            </w:r>
          </w:p>
        </w:tc>
        <w:tc>
          <w:tcPr>
            <w:tcW w:w="2127" w:type="dxa"/>
          </w:tcPr>
          <w:p w14:paraId="51AD308E" w14:textId="77777777" w:rsidR="006F2AF6" w:rsidRPr="003E6C71" w:rsidRDefault="006F2AF6" w:rsidP="009E0795">
            <w:pPr>
              <w:rPr>
                <w:rFonts w:eastAsia="PMingLiU" w:cs="Arial"/>
                <w:sz w:val="20"/>
                <w:szCs w:val="20"/>
              </w:rPr>
            </w:pPr>
            <w:r w:rsidRPr="003E6C71">
              <w:rPr>
                <w:rFonts w:eastAsia="PMingLiU" w:cs="Arial"/>
                <w:sz w:val="20"/>
                <w:szCs w:val="20"/>
              </w:rPr>
              <w:t>Constatar los recurso de que se dispone en la localidad y los que se necesita solicitar a otra instancia</w:t>
            </w:r>
          </w:p>
          <w:p w14:paraId="7C2C94B8" w14:textId="77777777" w:rsidR="006F2AF6" w:rsidRPr="003E6C71" w:rsidRDefault="006F2AF6" w:rsidP="009E0795">
            <w:pPr>
              <w:rPr>
                <w:rFonts w:eastAsia="PMingLiU" w:cs="Arial"/>
                <w:sz w:val="20"/>
                <w:szCs w:val="20"/>
              </w:rPr>
            </w:pPr>
          </w:p>
        </w:tc>
        <w:tc>
          <w:tcPr>
            <w:tcW w:w="1086" w:type="dxa"/>
          </w:tcPr>
          <w:p w14:paraId="55524E94" w14:textId="77777777" w:rsidR="006F2AF6" w:rsidRPr="003E6C71" w:rsidRDefault="006F2AF6" w:rsidP="009E0795">
            <w:pPr>
              <w:rPr>
                <w:rFonts w:eastAsia="PMingLiU" w:cs="Arial"/>
                <w:sz w:val="20"/>
                <w:szCs w:val="20"/>
              </w:rPr>
            </w:pPr>
            <w:r w:rsidRPr="003E6C71">
              <w:rPr>
                <w:rFonts w:eastAsia="PMingLiU" w:cs="Arial"/>
                <w:sz w:val="20"/>
                <w:szCs w:val="20"/>
              </w:rPr>
              <w:t>Agosto/18</w:t>
            </w:r>
          </w:p>
        </w:tc>
        <w:tc>
          <w:tcPr>
            <w:tcW w:w="1852" w:type="dxa"/>
          </w:tcPr>
          <w:p w14:paraId="519D67CB" w14:textId="77777777" w:rsidR="006F2AF6" w:rsidRPr="003E6C71" w:rsidRDefault="006F2AF6" w:rsidP="009E0795">
            <w:pPr>
              <w:rPr>
                <w:rFonts w:eastAsia="PMingLiU" w:cs="Arial"/>
                <w:sz w:val="20"/>
                <w:szCs w:val="20"/>
              </w:rPr>
            </w:pPr>
            <w:r w:rsidRPr="003E6C71">
              <w:rPr>
                <w:rFonts w:eastAsia="PMingLiU" w:cs="Arial"/>
                <w:sz w:val="20"/>
                <w:szCs w:val="20"/>
              </w:rPr>
              <w:t>Grupo facilitador</w:t>
            </w:r>
          </w:p>
          <w:p w14:paraId="1EA3C365" w14:textId="77777777" w:rsidR="006F2AF6" w:rsidRPr="003E6C71" w:rsidRDefault="006F2AF6" w:rsidP="009E0795">
            <w:pPr>
              <w:rPr>
                <w:rFonts w:eastAsia="PMingLiU" w:cs="Arial"/>
                <w:sz w:val="20"/>
                <w:szCs w:val="20"/>
              </w:rPr>
            </w:pPr>
          </w:p>
          <w:p w14:paraId="0B8BBBB5" w14:textId="77777777" w:rsidR="006F2AF6" w:rsidRPr="003E6C71" w:rsidRDefault="006F2AF6" w:rsidP="009E0795">
            <w:pPr>
              <w:rPr>
                <w:rFonts w:eastAsia="PMingLiU" w:cs="Arial"/>
                <w:sz w:val="20"/>
                <w:szCs w:val="20"/>
              </w:rPr>
            </w:pPr>
            <w:r w:rsidRPr="003E6C71">
              <w:rPr>
                <w:rFonts w:eastAsia="PMingLiU" w:cs="Arial"/>
                <w:sz w:val="20"/>
                <w:szCs w:val="20"/>
              </w:rPr>
              <w:t>Mbros de la comunidad</w:t>
            </w:r>
          </w:p>
        </w:tc>
        <w:tc>
          <w:tcPr>
            <w:tcW w:w="1198" w:type="dxa"/>
          </w:tcPr>
          <w:p w14:paraId="0AACC335" w14:textId="77777777" w:rsidR="006F2AF6" w:rsidRPr="003E6C71" w:rsidRDefault="006F2AF6" w:rsidP="009E0795">
            <w:pPr>
              <w:rPr>
                <w:rFonts w:eastAsia="PMingLiU" w:cs="Arial"/>
                <w:sz w:val="20"/>
                <w:szCs w:val="20"/>
              </w:rPr>
            </w:pPr>
            <w:r w:rsidRPr="003E6C71">
              <w:rPr>
                <w:rFonts w:eastAsia="PMingLiU" w:cs="Arial"/>
                <w:sz w:val="20"/>
                <w:szCs w:val="20"/>
              </w:rPr>
              <w:t>Especialista del CITMA en el municipio.</w:t>
            </w:r>
          </w:p>
        </w:tc>
        <w:tc>
          <w:tcPr>
            <w:tcW w:w="1476" w:type="dxa"/>
          </w:tcPr>
          <w:p w14:paraId="20C9816D" w14:textId="77777777" w:rsidR="006F2AF6" w:rsidRPr="003E6C71" w:rsidRDefault="006F2AF6" w:rsidP="009E0795">
            <w:pPr>
              <w:rPr>
                <w:rFonts w:eastAsia="PMingLiU" w:cs="Arial"/>
                <w:sz w:val="20"/>
                <w:szCs w:val="20"/>
              </w:rPr>
            </w:pPr>
            <w:r w:rsidRPr="003E6C71">
              <w:rPr>
                <w:rFonts w:eastAsia="PMingLiU" w:cs="Arial"/>
                <w:sz w:val="20"/>
                <w:szCs w:val="20"/>
              </w:rPr>
              <w:t>Efectuar evaluaciones mensuales</w:t>
            </w:r>
          </w:p>
        </w:tc>
      </w:tr>
      <w:tr w:rsidR="006F2AF6" w:rsidRPr="003E6C71" w14:paraId="10560ED2" w14:textId="77777777" w:rsidTr="009E0795">
        <w:tc>
          <w:tcPr>
            <w:tcW w:w="463" w:type="dxa"/>
          </w:tcPr>
          <w:p w14:paraId="08CC3164" w14:textId="77777777" w:rsidR="006F2AF6" w:rsidRPr="003E6C71" w:rsidRDefault="006F2AF6" w:rsidP="009E0795">
            <w:pPr>
              <w:rPr>
                <w:rFonts w:eastAsia="PMingLiU" w:cs="Arial"/>
                <w:sz w:val="20"/>
                <w:szCs w:val="20"/>
              </w:rPr>
            </w:pPr>
            <w:r w:rsidRPr="003E6C71">
              <w:rPr>
                <w:rFonts w:eastAsia="PMingLiU" w:cs="Arial"/>
                <w:sz w:val="20"/>
                <w:szCs w:val="20"/>
              </w:rPr>
              <w:t>7</w:t>
            </w:r>
          </w:p>
        </w:tc>
        <w:tc>
          <w:tcPr>
            <w:tcW w:w="2600" w:type="dxa"/>
          </w:tcPr>
          <w:p w14:paraId="1C8F8DBD" w14:textId="77777777" w:rsidR="006F2AF6" w:rsidRPr="003E6C71" w:rsidRDefault="006F2AF6" w:rsidP="009E0795">
            <w:pPr>
              <w:rPr>
                <w:rFonts w:eastAsia="PMingLiU" w:cs="Arial"/>
                <w:sz w:val="20"/>
                <w:szCs w:val="20"/>
              </w:rPr>
            </w:pPr>
            <w:r w:rsidRPr="003E6C71">
              <w:rPr>
                <w:rFonts w:eastAsia="PMingLiU" w:cs="Arial"/>
                <w:sz w:val="20"/>
                <w:szCs w:val="20"/>
              </w:rPr>
              <w:t>Efectuar talleres de formación a líderes formales y naturales de la comunidad y a partir de la atención personalizada,  trabajen en aquellos casos donde exista mayor influencia en el deterioro ambiental.</w:t>
            </w:r>
          </w:p>
          <w:p w14:paraId="4A3D5F48" w14:textId="77777777" w:rsidR="006F2AF6" w:rsidRPr="003E6C71" w:rsidRDefault="006F2AF6" w:rsidP="009E0795">
            <w:pPr>
              <w:rPr>
                <w:rFonts w:eastAsia="PMingLiU" w:cs="Arial"/>
                <w:sz w:val="20"/>
                <w:szCs w:val="20"/>
              </w:rPr>
            </w:pPr>
          </w:p>
        </w:tc>
        <w:tc>
          <w:tcPr>
            <w:tcW w:w="2127" w:type="dxa"/>
          </w:tcPr>
          <w:p w14:paraId="2F7D1BE8" w14:textId="77777777" w:rsidR="006F2AF6" w:rsidRPr="003E6C71" w:rsidRDefault="006F2AF6" w:rsidP="009E0795">
            <w:pPr>
              <w:rPr>
                <w:rFonts w:eastAsia="PMingLiU" w:cs="Arial"/>
                <w:sz w:val="20"/>
                <w:szCs w:val="20"/>
              </w:rPr>
            </w:pPr>
            <w:r w:rsidRPr="003E6C71">
              <w:rPr>
                <w:rFonts w:eastAsia="PMingLiU" w:cs="Arial"/>
                <w:sz w:val="20"/>
                <w:szCs w:val="20"/>
              </w:rPr>
              <w:t>Implicar  a los líderes formales y naturales de la comunidad para que posibiliten las transformaciones de los problemas que afectan la comunidad por prioridades.</w:t>
            </w:r>
          </w:p>
        </w:tc>
        <w:tc>
          <w:tcPr>
            <w:tcW w:w="1086" w:type="dxa"/>
          </w:tcPr>
          <w:p w14:paraId="6DA46972" w14:textId="77777777" w:rsidR="006F2AF6" w:rsidRPr="003E6C71" w:rsidRDefault="006F2AF6" w:rsidP="009E0795">
            <w:pPr>
              <w:rPr>
                <w:rFonts w:eastAsia="PMingLiU" w:cs="Arial"/>
                <w:sz w:val="20"/>
                <w:szCs w:val="20"/>
              </w:rPr>
            </w:pPr>
            <w:r w:rsidRPr="003E6C71">
              <w:rPr>
                <w:rFonts w:eastAsia="PMingLiU" w:cs="Arial"/>
                <w:sz w:val="20"/>
                <w:szCs w:val="20"/>
              </w:rPr>
              <w:t xml:space="preserve">Mensual </w:t>
            </w:r>
          </w:p>
        </w:tc>
        <w:tc>
          <w:tcPr>
            <w:tcW w:w="1852" w:type="dxa"/>
          </w:tcPr>
          <w:p w14:paraId="576E3645" w14:textId="77777777" w:rsidR="006F2AF6" w:rsidRPr="003E6C71" w:rsidRDefault="006F2AF6" w:rsidP="009E0795">
            <w:pPr>
              <w:rPr>
                <w:rFonts w:eastAsia="PMingLiU" w:cs="Arial"/>
                <w:sz w:val="20"/>
                <w:szCs w:val="20"/>
              </w:rPr>
            </w:pPr>
            <w:r w:rsidRPr="003E6C71">
              <w:rPr>
                <w:rFonts w:eastAsia="PMingLiU" w:cs="Arial"/>
                <w:sz w:val="20"/>
                <w:szCs w:val="20"/>
              </w:rPr>
              <w:t>Líderes de la comunidad</w:t>
            </w:r>
          </w:p>
        </w:tc>
        <w:tc>
          <w:tcPr>
            <w:tcW w:w="1198" w:type="dxa"/>
          </w:tcPr>
          <w:p w14:paraId="3A24D8A6" w14:textId="77777777" w:rsidR="006F2AF6" w:rsidRPr="003E6C71" w:rsidRDefault="006F2AF6" w:rsidP="009E0795">
            <w:pPr>
              <w:rPr>
                <w:rFonts w:eastAsia="PMingLiU" w:cs="Arial"/>
                <w:sz w:val="20"/>
                <w:szCs w:val="20"/>
              </w:rPr>
            </w:pPr>
            <w:r w:rsidRPr="003E6C71">
              <w:rPr>
                <w:rFonts w:eastAsia="PMingLiU" w:cs="Arial"/>
                <w:sz w:val="20"/>
                <w:szCs w:val="20"/>
              </w:rPr>
              <w:t>Especialistas</w:t>
            </w:r>
          </w:p>
        </w:tc>
        <w:tc>
          <w:tcPr>
            <w:tcW w:w="1476" w:type="dxa"/>
          </w:tcPr>
          <w:p w14:paraId="32981B24" w14:textId="77777777" w:rsidR="006F2AF6" w:rsidRPr="003E6C71" w:rsidRDefault="006F2AF6" w:rsidP="009E0795">
            <w:pPr>
              <w:rPr>
                <w:rFonts w:eastAsia="PMingLiU" w:cs="Arial"/>
                <w:sz w:val="20"/>
                <w:szCs w:val="20"/>
              </w:rPr>
            </w:pPr>
            <w:r w:rsidRPr="003E6C71">
              <w:rPr>
                <w:rFonts w:eastAsia="PMingLiU" w:cs="Arial"/>
                <w:sz w:val="20"/>
                <w:szCs w:val="20"/>
              </w:rPr>
              <w:t xml:space="preserve">Desarrollar  talleres mensuales. </w:t>
            </w:r>
          </w:p>
        </w:tc>
      </w:tr>
      <w:tr w:rsidR="006F2AF6" w:rsidRPr="003E6C71" w14:paraId="4B0D3E20" w14:textId="77777777" w:rsidTr="009E0795">
        <w:tc>
          <w:tcPr>
            <w:tcW w:w="463" w:type="dxa"/>
          </w:tcPr>
          <w:p w14:paraId="5083407E" w14:textId="77777777" w:rsidR="006F2AF6" w:rsidRPr="003E6C71" w:rsidRDefault="006F2AF6" w:rsidP="009E0795">
            <w:pPr>
              <w:rPr>
                <w:rFonts w:eastAsia="PMingLiU" w:cs="Arial"/>
                <w:sz w:val="20"/>
                <w:szCs w:val="20"/>
              </w:rPr>
            </w:pPr>
            <w:r w:rsidRPr="003E6C71">
              <w:rPr>
                <w:rFonts w:eastAsia="PMingLiU" w:cs="Arial"/>
                <w:sz w:val="20"/>
                <w:szCs w:val="20"/>
              </w:rPr>
              <w:t>8</w:t>
            </w:r>
          </w:p>
        </w:tc>
        <w:tc>
          <w:tcPr>
            <w:tcW w:w="2600" w:type="dxa"/>
          </w:tcPr>
          <w:p w14:paraId="564DF013" w14:textId="77777777" w:rsidR="006F2AF6" w:rsidRPr="003E6C71" w:rsidRDefault="006F2AF6" w:rsidP="009E0795">
            <w:pPr>
              <w:rPr>
                <w:rFonts w:eastAsia="PMingLiU" w:cs="Arial"/>
                <w:sz w:val="20"/>
                <w:szCs w:val="20"/>
              </w:rPr>
            </w:pPr>
            <w:r w:rsidRPr="003E6C71">
              <w:rPr>
                <w:rFonts w:eastAsia="PMingLiU" w:cs="Arial"/>
                <w:sz w:val="20"/>
                <w:szCs w:val="20"/>
              </w:rPr>
              <w:t xml:space="preserve">Montaje y presentación de una obra de teatro para niños con manifestaciones </w:t>
            </w:r>
            <w:r w:rsidRPr="003E6C71">
              <w:rPr>
                <w:rFonts w:eastAsia="PMingLiU" w:cs="Arial"/>
                <w:sz w:val="20"/>
                <w:szCs w:val="20"/>
              </w:rPr>
              <w:lastRenderedPageBreak/>
              <w:t>de problemas ambientales y sus acciones para erradicarlos.</w:t>
            </w:r>
          </w:p>
          <w:p w14:paraId="06FFDBA1" w14:textId="77777777" w:rsidR="006F2AF6" w:rsidRPr="003E6C71" w:rsidRDefault="006F2AF6" w:rsidP="009E0795">
            <w:pPr>
              <w:rPr>
                <w:rFonts w:eastAsia="PMingLiU" w:cs="Arial"/>
                <w:sz w:val="20"/>
                <w:szCs w:val="20"/>
              </w:rPr>
            </w:pPr>
          </w:p>
        </w:tc>
        <w:tc>
          <w:tcPr>
            <w:tcW w:w="2127" w:type="dxa"/>
          </w:tcPr>
          <w:p w14:paraId="209950FC" w14:textId="77777777" w:rsidR="006F2AF6" w:rsidRPr="003E6C71" w:rsidRDefault="006F2AF6" w:rsidP="009E0795">
            <w:pPr>
              <w:rPr>
                <w:rFonts w:eastAsia="PMingLiU" w:cs="Arial"/>
                <w:sz w:val="20"/>
                <w:szCs w:val="20"/>
              </w:rPr>
            </w:pPr>
            <w:r w:rsidRPr="003E6C71">
              <w:rPr>
                <w:rFonts w:eastAsia="PMingLiU" w:cs="Arial"/>
                <w:sz w:val="20"/>
                <w:szCs w:val="20"/>
              </w:rPr>
              <w:lastRenderedPageBreak/>
              <w:t xml:space="preserve">Desarrollar en la nueva generación sentimientos de amor </w:t>
            </w:r>
            <w:r w:rsidRPr="003E6C71">
              <w:rPr>
                <w:rFonts w:eastAsia="PMingLiU" w:cs="Arial"/>
                <w:sz w:val="20"/>
                <w:szCs w:val="20"/>
              </w:rPr>
              <w:lastRenderedPageBreak/>
              <w:t>al medio ambiente a través del desarrollo cultural.</w:t>
            </w:r>
          </w:p>
        </w:tc>
        <w:tc>
          <w:tcPr>
            <w:tcW w:w="1086" w:type="dxa"/>
          </w:tcPr>
          <w:p w14:paraId="34C48E71" w14:textId="77777777" w:rsidR="006F2AF6" w:rsidRPr="003E6C71" w:rsidRDefault="006F2AF6" w:rsidP="009E0795">
            <w:pPr>
              <w:rPr>
                <w:rFonts w:eastAsia="PMingLiU" w:cs="Arial"/>
                <w:sz w:val="20"/>
                <w:szCs w:val="20"/>
              </w:rPr>
            </w:pPr>
            <w:r w:rsidRPr="003E6C71">
              <w:rPr>
                <w:rFonts w:eastAsia="PMingLiU" w:cs="Arial"/>
                <w:sz w:val="20"/>
                <w:szCs w:val="20"/>
              </w:rPr>
              <w:lastRenderedPageBreak/>
              <w:t>julio/18</w:t>
            </w:r>
          </w:p>
        </w:tc>
        <w:tc>
          <w:tcPr>
            <w:tcW w:w="1852" w:type="dxa"/>
          </w:tcPr>
          <w:p w14:paraId="7399560C" w14:textId="77777777" w:rsidR="006F2AF6" w:rsidRPr="003E6C71" w:rsidRDefault="006F2AF6" w:rsidP="009E0795">
            <w:pPr>
              <w:rPr>
                <w:rFonts w:eastAsia="PMingLiU" w:cs="Arial"/>
                <w:sz w:val="20"/>
                <w:szCs w:val="20"/>
              </w:rPr>
            </w:pPr>
            <w:r w:rsidRPr="003E6C71">
              <w:rPr>
                <w:rFonts w:eastAsia="PMingLiU" w:cs="Arial"/>
                <w:sz w:val="20"/>
                <w:szCs w:val="20"/>
              </w:rPr>
              <w:t>Niños de la comunidad</w:t>
            </w:r>
          </w:p>
        </w:tc>
        <w:tc>
          <w:tcPr>
            <w:tcW w:w="1198" w:type="dxa"/>
          </w:tcPr>
          <w:p w14:paraId="5C86F1C2" w14:textId="77777777" w:rsidR="006F2AF6" w:rsidRPr="003E6C71" w:rsidRDefault="006F2AF6" w:rsidP="009E0795">
            <w:pPr>
              <w:rPr>
                <w:rFonts w:eastAsia="PMingLiU" w:cs="Arial"/>
                <w:sz w:val="20"/>
                <w:szCs w:val="20"/>
              </w:rPr>
            </w:pPr>
            <w:r w:rsidRPr="003E6C71">
              <w:rPr>
                <w:rFonts w:eastAsia="PMingLiU" w:cs="Arial"/>
                <w:sz w:val="20"/>
                <w:szCs w:val="20"/>
              </w:rPr>
              <w:t xml:space="preserve">Instructor de Teatro. </w:t>
            </w:r>
          </w:p>
        </w:tc>
        <w:tc>
          <w:tcPr>
            <w:tcW w:w="1476" w:type="dxa"/>
          </w:tcPr>
          <w:p w14:paraId="3FF592CB" w14:textId="77777777" w:rsidR="006F2AF6" w:rsidRPr="003E6C71" w:rsidRDefault="006F2AF6" w:rsidP="009E0795">
            <w:pPr>
              <w:rPr>
                <w:rFonts w:eastAsia="PMingLiU" w:cs="Arial"/>
                <w:sz w:val="20"/>
                <w:szCs w:val="20"/>
              </w:rPr>
            </w:pPr>
            <w:r w:rsidRPr="003E6C71">
              <w:rPr>
                <w:rFonts w:eastAsia="PMingLiU" w:cs="Arial"/>
                <w:sz w:val="20"/>
                <w:szCs w:val="20"/>
              </w:rPr>
              <w:t>Presentación de la obra en la comunidad.</w:t>
            </w:r>
          </w:p>
        </w:tc>
      </w:tr>
      <w:tr w:rsidR="006F2AF6" w:rsidRPr="003E6C71" w14:paraId="05293ADF" w14:textId="77777777" w:rsidTr="009E0795">
        <w:tc>
          <w:tcPr>
            <w:tcW w:w="463" w:type="dxa"/>
          </w:tcPr>
          <w:p w14:paraId="56153D4C" w14:textId="77777777" w:rsidR="006F2AF6" w:rsidRPr="003E6C71" w:rsidRDefault="006F2AF6" w:rsidP="009E0795">
            <w:pPr>
              <w:rPr>
                <w:rFonts w:eastAsia="PMingLiU" w:cs="Arial"/>
                <w:sz w:val="20"/>
                <w:szCs w:val="20"/>
              </w:rPr>
            </w:pPr>
            <w:r w:rsidRPr="003E6C71">
              <w:rPr>
                <w:rFonts w:eastAsia="PMingLiU" w:cs="Arial"/>
                <w:sz w:val="20"/>
                <w:szCs w:val="20"/>
              </w:rPr>
              <w:lastRenderedPageBreak/>
              <w:t>9</w:t>
            </w:r>
          </w:p>
        </w:tc>
        <w:tc>
          <w:tcPr>
            <w:tcW w:w="2600" w:type="dxa"/>
          </w:tcPr>
          <w:p w14:paraId="07DD6720" w14:textId="77777777" w:rsidR="006F2AF6" w:rsidRPr="003E6C71" w:rsidRDefault="006F2AF6" w:rsidP="009E0795">
            <w:pPr>
              <w:rPr>
                <w:rFonts w:eastAsia="PMingLiU" w:cs="Arial"/>
                <w:sz w:val="20"/>
                <w:szCs w:val="20"/>
              </w:rPr>
            </w:pPr>
            <w:r w:rsidRPr="003E6C71">
              <w:rPr>
                <w:rFonts w:eastAsia="PMingLiU" w:cs="Arial"/>
                <w:sz w:val="20"/>
                <w:szCs w:val="20"/>
              </w:rPr>
              <w:t>Arreglo de las tuberías y salideros con la participación popular.</w:t>
            </w:r>
          </w:p>
        </w:tc>
        <w:tc>
          <w:tcPr>
            <w:tcW w:w="2127" w:type="dxa"/>
          </w:tcPr>
          <w:p w14:paraId="53C9FA49" w14:textId="77777777" w:rsidR="006F2AF6" w:rsidRPr="003E6C71" w:rsidRDefault="006F2AF6" w:rsidP="009E0795">
            <w:pPr>
              <w:rPr>
                <w:rFonts w:eastAsia="PMingLiU" w:cs="Arial"/>
                <w:sz w:val="20"/>
                <w:szCs w:val="20"/>
              </w:rPr>
            </w:pPr>
            <w:r w:rsidRPr="003E6C71">
              <w:rPr>
                <w:rFonts w:eastAsia="PMingLiU" w:cs="Arial"/>
                <w:sz w:val="20"/>
                <w:szCs w:val="20"/>
              </w:rPr>
              <w:t>Evitar el despilfarro de energía(agua)</w:t>
            </w:r>
          </w:p>
        </w:tc>
        <w:tc>
          <w:tcPr>
            <w:tcW w:w="1086" w:type="dxa"/>
          </w:tcPr>
          <w:p w14:paraId="06939D30" w14:textId="77777777" w:rsidR="006F2AF6" w:rsidRPr="003E6C71" w:rsidRDefault="006F2AF6" w:rsidP="009E0795">
            <w:pPr>
              <w:rPr>
                <w:rFonts w:eastAsia="PMingLiU" w:cs="Arial"/>
                <w:sz w:val="20"/>
                <w:szCs w:val="20"/>
              </w:rPr>
            </w:pPr>
            <w:r w:rsidRPr="003E6C71">
              <w:rPr>
                <w:rFonts w:eastAsia="PMingLiU" w:cs="Arial"/>
                <w:sz w:val="20"/>
                <w:szCs w:val="20"/>
              </w:rPr>
              <w:t>Mensual</w:t>
            </w:r>
          </w:p>
        </w:tc>
        <w:tc>
          <w:tcPr>
            <w:tcW w:w="1852" w:type="dxa"/>
          </w:tcPr>
          <w:p w14:paraId="6801E5AB" w14:textId="77777777" w:rsidR="006F2AF6" w:rsidRPr="003E6C71" w:rsidRDefault="006F2AF6" w:rsidP="009E0795">
            <w:pPr>
              <w:rPr>
                <w:rFonts w:eastAsia="PMingLiU" w:cs="Arial"/>
                <w:sz w:val="20"/>
                <w:szCs w:val="20"/>
              </w:rPr>
            </w:pPr>
            <w:r w:rsidRPr="003E6C71">
              <w:rPr>
                <w:rFonts w:eastAsia="PMingLiU" w:cs="Arial"/>
                <w:sz w:val="20"/>
                <w:szCs w:val="20"/>
              </w:rPr>
              <w:t>Habitantes de la comunidad</w:t>
            </w:r>
          </w:p>
        </w:tc>
        <w:tc>
          <w:tcPr>
            <w:tcW w:w="1198" w:type="dxa"/>
          </w:tcPr>
          <w:p w14:paraId="2BD4C9E8" w14:textId="77777777" w:rsidR="006F2AF6" w:rsidRPr="003E6C71" w:rsidRDefault="006F2AF6" w:rsidP="009E0795">
            <w:pPr>
              <w:rPr>
                <w:rFonts w:eastAsia="PMingLiU" w:cs="Arial"/>
                <w:sz w:val="20"/>
                <w:szCs w:val="20"/>
              </w:rPr>
            </w:pPr>
            <w:r w:rsidRPr="003E6C71">
              <w:rPr>
                <w:rFonts w:eastAsia="PMingLiU" w:cs="Arial"/>
                <w:sz w:val="20"/>
                <w:szCs w:val="20"/>
              </w:rPr>
              <w:t>Factores de la 02</w:t>
            </w:r>
          </w:p>
        </w:tc>
        <w:tc>
          <w:tcPr>
            <w:tcW w:w="1476" w:type="dxa"/>
          </w:tcPr>
          <w:p w14:paraId="1D529BA1" w14:textId="77777777" w:rsidR="006F2AF6" w:rsidRPr="003E6C71" w:rsidRDefault="006F2AF6" w:rsidP="009E0795">
            <w:pPr>
              <w:rPr>
                <w:rFonts w:eastAsia="PMingLiU" w:cs="Arial"/>
                <w:sz w:val="20"/>
                <w:szCs w:val="20"/>
              </w:rPr>
            </w:pPr>
            <w:r w:rsidRPr="003E6C71">
              <w:rPr>
                <w:rFonts w:eastAsia="PMingLiU" w:cs="Arial"/>
                <w:sz w:val="20"/>
                <w:szCs w:val="20"/>
              </w:rPr>
              <w:t>Chequeo mensual con todos los factores.</w:t>
            </w:r>
          </w:p>
        </w:tc>
      </w:tr>
      <w:tr w:rsidR="006F2AF6" w:rsidRPr="003E6C71" w14:paraId="07BABAD0" w14:textId="77777777" w:rsidTr="009E0795">
        <w:tc>
          <w:tcPr>
            <w:tcW w:w="463" w:type="dxa"/>
          </w:tcPr>
          <w:p w14:paraId="19C42626" w14:textId="77777777" w:rsidR="006F2AF6" w:rsidRPr="003E6C71" w:rsidRDefault="006F2AF6" w:rsidP="009E0795">
            <w:pPr>
              <w:rPr>
                <w:rFonts w:eastAsia="PMingLiU" w:cs="Arial"/>
                <w:sz w:val="20"/>
                <w:szCs w:val="20"/>
              </w:rPr>
            </w:pPr>
            <w:r w:rsidRPr="003E6C71">
              <w:rPr>
                <w:rFonts w:eastAsia="PMingLiU" w:cs="Arial"/>
                <w:sz w:val="20"/>
                <w:szCs w:val="20"/>
              </w:rPr>
              <w:t>10</w:t>
            </w:r>
          </w:p>
        </w:tc>
        <w:tc>
          <w:tcPr>
            <w:tcW w:w="2600" w:type="dxa"/>
          </w:tcPr>
          <w:p w14:paraId="14F84EEF" w14:textId="77777777" w:rsidR="006F2AF6" w:rsidRPr="003E6C71" w:rsidRDefault="006F2AF6" w:rsidP="009E0795">
            <w:pPr>
              <w:rPr>
                <w:rFonts w:eastAsia="PMingLiU" w:cs="Arial"/>
                <w:sz w:val="20"/>
                <w:szCs w:val="20"/>
              </w:rPr>
            </w:pPr>
            <w:r w:rsidRPr="003E6C71">
              <w:rPr>
                <w:rFonts w:eastAsia="PMingLiU" w:cs="Arial"/>
                <w:sz w:val="20"/>
                <w:szCs w:val="20"/>
              </w:rPr>
              <w:t xml:space="preserve">Promocionar a través de Barrio Debates </w:t>
            </w:r>
            <w:smartTag w:uri="urn:schemas-microsoft-com:office:smarttags" w:element="PersonName">
              <w:smartTagPr>
                <w:attr w:name="ProductID" w:val="la Legislaci￳n Ambiental"/>
              </w:smartTagPr>
              <w:r w:rsidRPr="003E6C71">
                <w:rPr>
                  <w:rFonts w:eastAsia="PMingLiU" w:cs="Arial"/>
                  <w:sz w:val="20"/>
                  <w:szCs w:val="20"/>
                </w:rPr>
                <w:t>la Legislación Ambiental</w:t>
              </w:r>
            </w:smartTag>
            <w:r w:rsidRPr="003E6C71">
              <w:rPr>
                <w:rFonts w:eastAsia="PMingLiU" w:cs="Arial"/>
                <w:sz w:val="20"/>
                <w:szCs w:val="20"/>
              </w:rPr>
              <w:t xml:space="preserve"> vigente.</w:t>
            </w:r>
          </w:p>
        </w:tc>
        <w:tc>
          <w:tcPr>
            <w:tcW w:w="2127" w:type="dxa"/>
          </w:tcPr>
          <w:p w14:paraId="14F8D31C" w14:textId="77777777" w:rsidR="006F2AF6" w:rsidRPr="003E6C71" w:rsidRDefault="006F2AF6" w:rsidP="009E0795">
            <w:pPr>
              <w:rPr>
                <w:rFonts w:eastAsia="PMingLiU" w:cs="Arial"/>
                <w:sz w:val="20"/>
                <w:szCs w:val="20"/>
              </w:rPr>
            </w:pPr>
            <w:r w:rsidRPr="003E6C71">
              <w:rPr>
                <w:rFonts w:eastAsia="PMingLiU" w:cs="Arial"/>
                <w:sz w:val="20"/>
                <w:szCs w:val="20"/>
              </w:rPr>
              <w:t>Ampliar el conocimiento en la comunidad sobre la existencia de la legislación ambiental vigente en Cuba, aspectos que protege y medidas ante violaciones.</w:t>
            </w:r>
          </w:p>
          <w:p w14:paraId="28C79A10" w14:textId="77777777" w:rsidR="006F2AF6" w:rsidRPr="003E6C71" w:rsidRDefault="006F2AF6" w:rsidP="009E0795">
            <w:pPr>
              <w:rPr>
                <w:rFonts w:eastAsia="PMingLiU" w:cs="Arial"/>
                <w:sz w:val="20"/>
                <w:szCs w:val="20"/>
              </w:rPr>
            </w:pPr>
          </w:p>
        </w:tc>
        <w:tc>
          <w:tcPr>
            <w:tcW w:w="1086" w:type="dxa"/>
          </w:tcPr>
          <w:p w14:paraId="0C6E16D5" w14:textId="77777777" w:rsidR="006F2AF6" w:rsidRPr="003E6C71" w:rsidRDefault="006F2AF6" w:rsidP="009E0795">
            <w:pPr>
              <w:rPr>
                <w:rFonts w:eastAsia="PMingLiU" w:cs="Arial"/>
                <w:sz w:val="20"/>
                <w:szCs w:val="20"/>
              </w:rPr>
            </w:pPr>
            <w:r w:rsidRPr="003E6C71">
              <w:rPr>
                <w:rFonts w:eastAsia="PMingLiU" w:cs="Arial"/>
                <w:sz w:val="20"/>
                <w:szCs w:val="20"/>
              </w:rPr>
              <w:t>Mensual</w:t>
            </w:r>
          </w:p>
        </w:tc>
        <w:tc>
          <w:tcPr>
            <w:tcW w:w="1852" w:type="dxa"/>
          </w:tcPr>
          <w:p w14:paraId="766E93A3" w14:textId="77777777" w:rsidR="006F2AF6" w:rsidRPr="003E6C71" w:rsidRDefault="006F2AF6" w:rsidP="009E0795">
            <w:pPr>
              <w:rPr>
                <w:rFonts w:eastAsia="PMingLiU" w:cs="Arial"/>
                <w:sz w:val="20"/>
                <w:szCs w:val="20"/>
              </w:rPr>
            </w:pPr>
            <w:r w:rsidRPr="003E6C71">
              <w:rPr>
                <w:rFonts w:eastAsia="PMingLiU" w:cs="Arial"/>
                <w:sz w:val="20"/>
                <w:szCs w:val="20"/>
              </w:rPr>
              <w:t>Habitantes de la comunidad</w:t>
            </w:r>
          </w:p>
        </w:tc>
        <w:tc>
          <w:tcPr>
            <w:tcW w:w="1198" w:type="dxa"/>
          </w:tcPr>
          <w:p w14:paraId="0B22BF24" w14:textId="77777777" w:rsidR="006F2AF6" w:rsidRPr="003E6C71" w:rsidRDefault="006F2AF6" w:rsidP="009E0795">
            <w:pPr>
              <w:rPr>
                <w:rFonts w:eastAsia="PMingLiU" w:cs="Arial"/>
                <w:sz w:val="20"/>
                <w:szCs w:val="20"/>
              </w:rPr>
            </w:pPr>
            <w:r w:rsidRPr="003E6C71">
              <w:rPr>
                <w:rFonts w:eastAsia="PMingLiU" w:cs="Arial"/>
                <w:sz w:val="20"/>
                <w:szCs w:val="20"/>
              </w:rPr>
              <w:t>Delegado</w:t>
            </w:r>
          </w:p>
        </w:tc>
        <w:tc>
          <w:tcPr>
            <w:tcW w:w="1476" w:type="dxa"/>
          </w:tcPr>
          <w:p w14:paraId="4F0B8359" w14:textId="77777777" w:rsidR="006F2AF6" w:rsidRPr="003E6C71" w:rsidRDefault="006F2AF6" w:rsidP="009E0795">
            <w:pPr>
              <w:rPr>
                <w:rFonts w:eastAsia="PMingLiU" w:cs="Arial"/>
                <w:sz w:val="20"/>
                <w:szCs w:val="20"/>
              </w:rPr>
            </w:pPr>
            <w:r w:rsidRPr="003E6C71">
              <w:rPr>
                <w:rFonts w:eastAsia="PMingLiU" w:cs="Arial"/>
                <w:sz w:val="20"/>
                <w:szCs w:val="20"/>
              </w:rPr>
              <w:t>Promoción bimensual por CDR.</w:t>
            </w:r>
          </w:p>
        </w:tc>
      </w:tr>
      <w:tr w:rsidR="006F2AF6" w:rsidRPr="003E6C71" w14:paraId="79017A25" w14:textId="77777777" w:rsidTr="009E0795">
        <w:tc>
          <w:tcPr>
            <w:tcW w:w="463" w:type="dxa"/>
          </w:tcPr>
          <w:p w14:paraId="219D69FF" w14:textId="77777777" w:rsidR="006F2AF6" w:rsidRPr="003E6C71" w:rsidRDefault="006F2AF6" w:rsidP="009E0795">
            <w:pPr>
              <w:rPr>
                <w:rFonts w:eastAsia="PMingLiU" w:cs="Arial"/>
                <w:sz w:val="20"/>
                <w:szCs w:val="20"/>
              </w:rPr>
            </w:pPr>
            <w:r w:rsidRPr="003E6C71">
              <w:rPr>
                <w:rFonts w:eastAsia="PMingLiU" w:cs="Arial"/>
                <w:sz w:val="20"/>
                <w:szCs w:val="20"/>
              </w:rPr>
              <w:t>11</w:t>
            </w:r>
          </w:p>
        </w:tc>
        <w:tc>
          <w:tcPr>
            <w:tcW w:w="2600" w:type="dxa"/>
          </w:tcPr>
          <w:p w14:paraId="2EF82A76" w14:textId="77777777" w:rsidR="006F2AF6" w:rsidRPr="003E6C71" w:rsidRDefault="006F2AF6" w:rsidP="009E0795">
            <w:pPr>
              <w:rPr>
                <w:rFonts w:eastAsia="PMingLiU" w:cs="Arial"/>
                <w:sz w:val="20"/>
                <w:szCs w:val="20"/>
              </w:rPr>
            </w:pPr>
            <w:r w:rsidRPr="003E6C71">
              <w:rPr>
                <w:rFonts w:eastAsia="PMingLiU" w:cs="Arial"/>
                <w:sz w:val="20"/>
                <w:szCs w:val="20"/>
              </w:rPr>
              <w:t>Desarrollar jornadas de limpieza a zanjas a cielo abierto, para disminuir la contaminación ambiental.</w:t>
            </w:r>
          </w:p>
          <w:p w14:paraId="0181CE02" w14:textId="77777777" w:rsidR="006F2AF6" w:rsidRPr="003E6C71" w:rsidRDefault="006F2AF6" w:rsidP="009E0795">
            <w:pPr>
              <w:rPr>
                <w:rFonts w:eastAsia="PMingLiU" w:cs="Arial"/>
                <w:sz w:val="20"/>
                <w:szCs w:val="20"/>
              </w:rPr>
            </w:pPr>
          </w:p>
        </w:tc>
        <w:tc>
          <w:tcPr>
            <w:tcW w:w="2127" w:type="dxa"/>
          </w:tcPr>
          <w:p w14:paraId="6BC8CDBC" w14:textId="77777777" w:rsidR="006F2AF6" w:rsidRPr="003E6C71" w:rsidRDefault="006F2AF6" w:rsidP="009E0795">
            <w:pPr>
              <w:rPr>
                <w:rFonts w:eastAsia="PMingLiU" w:cs="Arial"/>
                <w:sz w:val="20"/>
                <w:szCs w:val="20"/>
              </w:rPr>
            </w:pPr>
            <w:r w:rsidRPr="003E6C71">
              <w:rPr>
                <w:rFonts w:eastAsia="PMingLiU" w:cs="Arial"/>
                <w:sz w:val="20"/>
                <w:szCs w:val="20"/>
              </w:rPr>
              <w:t>Garantizar la mitigación de contaminantes.</w:t>
            </w:r>
          </w:p>
        </w:tc>
        <w:tc>
          <w:tcPr>
            <w:tcW w:w="1086" w:type="dxa"/>
          </w:tcPr>
          <w:p w14:paraId="1189892E" w14:textId="77777777" w:rsidR="006F2AF6" w:rsidRPr="003E6C71" w:rsidRDefault="006F2AF6" w:rsidP="009E0795">
            <w:pPr>
              <w:rPr>
                <w:rFonts w:eastAsia="PMingLiU" w:cs="Arial"/>
                <w:sz w:val="20"/>
                <w:szCs w:val="20"/>
              </w:rPr>
            </w:pPr>
            <w:r w:rsidRPr="003E6C71">
              <w:rPr>
                <w:rFonts w:eastAsia="PMingLiU" w:cs="Arial"/>
                <w:sz w:val="20"/>
                <w:szCs w:val="20"/>
              </w:rPr>
              <w:t>Mayo/18</w:t>
            </w:r>
          </w:p>
        </w:tc>
        <w:tc>
          <w:tcPr>
            <w:tcW w:w="1852" w:type="dxa"/>
          </w:tcPr>
          <w:p w14:paraId="64606DAB" w14:textId="77777777" w:rsidR="006F2AF6" w:rsidRPr="003E6C71" w:rsidRDefault="006F2AF6" w:rsidP="009E0795">
            <w:pPr>
              <w:rPr>
                <w:rFonts w:eastAsia="PMingLiU" w:cs="Arial"/>
                <w:sz w:val="20"/>
                <w:szCs w:val="20"/>
              </w:rPr>
            </w:pPr>
            <w:r w:rsidRPr="003E6C71">
              <w:rPr>
                <w:rFonts w:eastAsia="PMingLiU" w:cs="Arial"/>
                <w:sz w:val="20"/>
                <w:szCs w:val="20"/>
              </w:rPr>
              <w:t>Habitantes y personal especializado de acueducto</w:t>
            </w:r>
          </w:p>
        </w:tc>
        <w:tc>
          <w:tcPr>
            <w:tcW w:w="1198" w:type="dxa"/>
          </w:tcPr>
          <w:p w14:paraId="625C2FA8" w14:textId="77777777" w:rsidR="006F2AF6" w:rsidRPr="003E6C71" w:rsidRDefault="006F2AF6" w:rsidP="009E0795">
            <w:pPr>
              <w:rPr>
                <w:rFonts w:eastAsia="PMingLiU" w:cs="Arial"/>
                <w:sz w:val="20"/>
                <w:szCs w:val="20"/>
              </w:rPr>
            </w:pPr>
            <w:r w:rsidRPr="003E6C71">
              <w:rPr>
                <w:rFonts w:eastAsia="PMingLiU" w:cs="Arial"/>
                <w:sz w:val="20"/>
                <w:szCs w:val="20"/>
              </w:rPr>
              <w:t>Factores de la 02</w:t>
            </w:r>
          </w:p>
        </w:tc>
        <w:tc>
          <w:tcPr>
            <w:tcW w:w="1476" w:type="dxa"/>
          </w:tcPr>
          <w:p w14:paraId="059D2783" w14:textId="77777777" w:rsidR="006F2AF6" w:rsidRPr="003E6C71" w:rsidRDefault="006F2AF6" w:rsidP="009E0795">
            <w:pPr>
              <w:rPr>
                <w:rFonts w:eastAsia="PMingLiU" w:cs="Arial"/>
                <w:sz w:val="20"/>
                <w:szCs w:val="20"/>
              </w:rPr>
            </w:pPr>
            <w:r w:rsidRPr="003E6C71">
              <w:rPr>
                <w:rFonts w:eastAsia="PMingLiU" w:cs="Arial"/>
                <w:sz w:val="20"/>
                <w:szCs w:val="20"/>
              </w:rPr>
              <w:t>Cada tres meses.</w:t>
            </w:r>
          </w:p>
        </w:tc>
      </w:tr>
      <w:tr w:rsidR="006F2AF6" w:rsidRPr="003E6C71" w14:paraId="389A8858" w14:textId="77777777" w:rsidTr="009E0795">
        <w:tc>
          <w:tcPr>
            <w:tcW w:w="463" w:type="dxa"/>
          </w:tcPr>
          <w:p w14:paraId="48B7C810" w14:textId="77777777" w:rsidR="006F2AF6" w:rsidRPr="003E6C71" w:rsidRDefault="006F2AF6" w:rsidP="009E0795">
            <w:pPr>
              <w:rPr>
                <w:rFonts w:eastAsia="PMingLiU" w:cs="Arial"/>
                <w:sz w:val="20"/>
                <w:szCs w:val="20"/>
              </w:rPr>
            </w:pPr>
            <w:r w:rsidRPr="003E6C71">
              <w:rPr>
                <w:rFonts w:eastAsia="PMingLiU" w:cs="Arial"/>
                <w:sz w:val="20"/>
                <w:szCs w:val="20"/>
              </w:rPr>
              <w:t>12</w:t>
            </w:r>
          </w:p>
        </w:tc>
        <w:tc>
          <w:tcPr>
            <w:tcW w:w="2600" w:type="dxa"/>
          </w:tcPr>
          <w:p w14:paraId="4D82F9EF" w14:textId="77777777" w:rsidR="006F2AF6" w:rsidRPr="003E6C71" w:rsidRDefault="006F2AF6" w:rsidP="009E0795">
            <w:pPr>
              <w:rPr>
                <w:rFonts w:eastAsia="PMingLiU" w:cs="Arial"/>
                <w:sz w:val="20"/>
                <w:szCs w:val="20"/>
              </w:rPr>
            </w:pPr>
            <w:r w:rsidRPr="003E6C71">
              <w:rPr>
                <w:rFonts w:eastAsia="PMingLiU" w:cs="Arial"/>
                <w:sz w:val="20"/>
                <w:szCs w:val="20"/>
              </w:rPr>
              <w:t>Materializar las acciones con los adultos mayores.</w:t>
            </w:r>
          </w:p>
        </w:tc>
        <w:tc>
          <w:tcPr>
            <w:tcW w:w="2127" w:type="dxa"/>
          </w:tcPr>
          <w:p w14:paraId="34BB23C9" w14:textId="77777777" w:rsidR="006F2AF6" w:rsidRPr="003E6C71" w:rsidRDefault="006F2AF6" w:rsidP="009E0795">
            <w:pPr>
              <w:rPr>
                <w:rFonts w:eastAsia="PMingLiU" w:cs="Arial"/>
                <w:sz w:val="20"/>
                <w:szCs w:val="20"/>
              </w:rPr>
            </w:pPr>
            <w:r w:rsidRPr="003E6C71">
              <w:rPr>
                <w:rFonts w:eastAsia="PMingLiU" w:cs="Arial"/>
                <w:sz w:val="20"/>
                <w:szCs w:val="20"/>
              </w:rPr>
              <w:t>Desarrollar proyecto para elevar la calidad de vida del adulto mayor.</w:t>
            </w:r>
          </w:p>
        </w:tc>
        <w:tc>
          <w:tcPr>
            <w:tcW w:w="1086" w:type="dxa"/>
          </w:tcPr>
          <w:p w14:paraId="0A58A752" w14:textId="77777777" w:rsidR="006F2AF6" w:rsidRPr="003E6C71" w:rsidRDefault="006F2AF6" w:rsidP="009E0795">
            <w:pPr>
              <w:rPr>
                <w:rFonts w:eastAsia="PMingLiU" w:cs="Arial"/>
                <w:sz w:val="20"/>
                <w:szCs w:val="20"/>
              </w:rPr>
            </w:pPr>
            <w:r w:rsidRPr="003E6C71">
              <w:rPr>
                <w:rFonts w:eastAsia="PMingLiU" w:cs="Arial"/>
                <w:sz w:val="20"/>
                <w:szCs w:val="20"/>
              </w:rPr>
              <w:t xml:space="preserve">Semanal </w:t>
            </w:r>
          </w:p>
        </w:tc>
        <w:tc>
          <w:tcPr>
            <w:tcW w:w="1852" w:type="dxa"/>
          </w:tcPr>
          <w:p w14:paraId="0617AB57" w14:textId="77777777" w:rsidR="006F2AF6" w:rsidRPr="003E6C71" w:rsidRDefault="006F2AF6" w:rsidP="009E0795">
            <w:pPr>
              <w:rPr>
                <w:rFonts w:eastAsia="PMingLiU" w:cs="Arial"/>
                <w:sz w:val="20"/>
                <w:szCs w:val="20"/>
              </w:rPr>
            </w:pPr>
            <w:r w:rsidRPr="003E6C71">
              <w:rPr>
                <w:rFonts w:eastAsia="PMingLiU" w:cs="Arial"/>
                <w:sz w:val="20"/>
                <w:szCs w:val="20"/>
              </w:rPr>
              <w:t>Adultos mayores</w:t>
            </w:r>
          </w:p>
        </w:tc>
        <w:tc>
          <w:tcPr>
            <w:tcW w:w="1198" w:type="dxa"/>
          </w:tcPr>
          <w:p w14:paraId="5514E512" w14:textId="77777777" w:rsidR="006F2AF6" w:rsidRPr="003E6C71" w:rsidRDefault="006F2AF6" w:rsidP="009E0795">
            <w:pPr>
              <w:rPr>
                <w:rFonts w:eastAsia="PMingLiU" w:cs="Arial"/>
                <w:sz w:val="20"/>
                <w:szCs w:val="20"/>
              </w:rPr>
            </w:pPr>
            <w:r w:rsidRPr="003E6C71">
              <w:rPr>
                <w:rFonts w:eastAsia="PMingLiU" w:cs="Arial"/>
                <w:sz w:val="20"/>
                <w:szCs w:val="20"/>
              </w:rPr>
              <w:t>Delegado</w:t>
            </w:r>
          </w:p>
          <w:p w14:paraId="1DA4D3C9" w14:textId="77777777" w:rsidR="006F2AF6" w:rsidRPr="003E6C71" w:rsidRDefault="006F2AF6" w:rsidP="009E0795">
            <w:pPr>
              <w:rPr>
                <w:rFonts w:eastAsia="PMingLiU" w:cs="Arial"/>
                <w:sz w:val="20"/>
                <w:szCs w:val="20"/>
              </w:rPr>
            </w:pPr>
          </w:p>
        </w:tc>
        <w:tc>
          <w:tcPr>
            <w:tcW w:w="1476" w:type="dxa"/>
          </w:tcPr>
          <w:p w14:paraId="575D7D3E" w14:textId="77777777" w:rsidR="006F2AF6" w:rsidRPr="003E6C71" w:rsidRDefault="006F2AF6" w:rsidP="009E0795">
            <w:pPr>
              <w:rPr>
                <w:rFonts w:eastAsia="PMingLiU" w:cs="Arial"/>
                <w:sz w:val="20"/>
                <w:szCs w:val="20"/>
              </w:rPr>
            </w:pPr>
            <w:r w:rsidRPr="003E6C71">
              <w:rPr>
                <w:rFonts w:eastAsia="PMingLiU" w:cs="Arial"/>
                <w:sz w:val="20"/>
                <w:szCs w:val="20"/>
              </w:rPr>
              <w:t xml:space="preserve">Realización semanal por CDR </w:t>
            </w:r>
          </w:p>
        </w:tc>
      </w:tr>
      <w:tr w:rsidR="006F2AF6" w:rsidRPr="003E6C71" w14:paraId="00BD0F3D" w14:textId="77777777" w:rsidTr="009E0795">
        <w:tc>
          <w:tcPr>
            <w:tcW w:w="463" w:type="dxa"/>
          </w:tcPr>
          <w:p w14:paraId="1B6D6320" w14:textId="77777777" w:rsidR="006F2AF6" w:rsidRPr="003E6C71" w:rsidRDefault="006F2AF6" w:rsidP="009E0795">
            <w:pPr>
              <w:rPr>
                <w:rFonts w:eastAsia="PMingLiU" w:cs="Arial"/>
                <w:sz w:val="20"/>
                <w:szCs w:val="20"/>
              </w:rPr>
            </w:pPr>
            <w:r w:rsidRPr="003E6C71">
              <w:rPr>
                <w:rFonts w:eastAsia="PMingLiU" w:cs="Arial"/>
                <w:sz w:val="20"/>
                <w:szCs w:val="20"/>
              </w:rPr>
              <w:t>13</w:t>
            </w:r>
          </w:p>
        </w:tc>
        <w:tc>
          <w:tcPr>
            <w:tcW w:w="2600" w:type="dxa"/>
          </w:tcPr>
          <w:p w14:paraId="4E807D38" w14:textId="77777777" w:rsidR="006F2AF6" w:rsidRPr="003E6C71" w:rsidRDefault="006F2AF6" w:rsidP="009E0795">
            <w:pPr>
              <w:rPr>
                <w:rFonts w:eastAsia="PMingLiU" w:cs="Arial"/>
                <w:sz w:val="20"/>
                <w:szCs w:val="20"/>
              </w:rPr>
            </w:pPr>
            <w:r w:rsidRPr="003E6C71">
              <w:rPr>
                <w:rFonts w:eastAsia="PMingLiU" w:cs="Arial"/>
                <w:sz w:val="20"/>
                <w:szCs w:val="20"/>
              </w:rPr>
              <w:t xml:space="preserve">Realizar talleres con presidentes de CDR para que se haga extensivo con los miembros de la </w:t>
            </w:r>
            <w:r w:rsidRPr="003E6C71">
              <w:rPr>
                <w:rFonts w:eastAsia="PMingLiU" w:cs="Arial"/>
                <w:sz w:val="20"/>
                <w:szCs w:val="20"/>
              </w:rPr>
              <w:lastRenderedPageBreak/>
              <w:t>comunidad el conocimiento de la tarea vida.</w:t>
            </w:r>
          </w:p>
        </w:tc>
        <w:tc>
          <w:tcPr>
            <w:tcW w:w="2127" w:type="dxa"/>
          </w:tcPr>
          <w:p w14:paraId="3250A8D5" w14:textId="77777777" w:rsidR="006F2AF6" w:rsidRPr="003E6C71" w:rsidRDefault="006F2AF6" w:rsidP="009E0795">
            <w:pPr>
              <w:rPr>
                <w:rFonts w:eastAsia="PMingLiU" w:cs="Arial"/>
                <w:sz w:val="20"/>
                <w:szCs w:val="20"/>
              </w:rPr>
            </w:pPr>
            <w:r w:rsidRPr="003E6C71">
              <w:rPr>
                <w:rFonts w:eastAsia="PMingLiU" w:cs="Arial"/>
                <w:sz w:val="20"/>
                <w:szCs w:val="20"/>
              </w:rPr>
              <w:lastRenderedPageBreak/>
              <w:t xml:space="preserve">Dotar a los representantes de las organizaciones de masas de </w:t>
            </w:r>
            <w:r w:rsidRPr="003E6C71">
              <w:rPr>
                <w:rFonts w:eastAsia="PMingLiU" w:cs="Arial"/>
                <w:sz w:val="20"/>
                <w:szCs w:val="20"/>
              </w:rPr>
              <w:lastRenderedPageBreak/>
              <w:t>conocimientos de los aspectos jurídicos que regulan en Cuba la protección y cuidado del medio ambiente.</w:t>
            </w:r>
          </w:p>
          <w:p w14:paraId="5B69C4E6" w14:textId="77777777" w:rsidR="006F2AF6" w:rsidRPr="003E6C71" w:rsidRDefault="006F2AF6" w:rsidP="009E0795">
            <w:pPr>
              <w:rPr>
                <w:rFonts w:eastAsia="PMingLiU" w:cs="Arial"/>
                <w:sz w:val="20"/>
                <w:szCs w:val="20"/>
              </w:rPr>
            </w:pPr>
          </w:p>
        </w:tc>
        <w:tc>
          <w:tcPr>
            <w:tcW w:w="1086" w:type="dxa"/>
          </w:tcPr>
          <w:p w14:paraId="03B39D60" w14:textId="77777777" w:rsidR="006F2AF6" w:rsidRPr="003E6C71" w:rsidRDefault="006F2AF6" w:rsidP="009E0795">
            <w:pPr>
              <w:rPr>
                <w:rFonts w:eastAsia="PMingLiU" w:cs="Arial"/>
                <w:sz w:val="20"/>
                <w:szCs w:val="20"/>
              </w:rPr>
            </w:pPr>
            <w:r w:rsidRPr="003E6C71">
              <w:rPr>
                <w:rFonts w:eastAsia="PMingLiU" w:cs="Arial"/>
                <w:sz w:val="20"/>
                <w:szCs w:val="20"/>
              </w:rPr>
              <w:lastRenderedPageBreak/>
              <w:t>Septiembre/ 18</w:t>
            </w:r>
          </w:p>
        </w:tc>
        <w:tc>
          <w:tcPr>
            <w:tcW w:w="1852" w:type="dxa"/>
          </w:tcPr>
          <w:p w14:paraId="1CA91BFB" w14:textId="77777777" w:rsidR="006F2AF6" w:rsidRPr="003E6C71" w:rsidRDefault="006F2AF6" w:rsidP="009E0795">
            <w:pPr>
              <w:rPr>
                <w:rFonts w:eastAsia="PMingLiU" w:cs="Arial"/>
                <w:sz w:val="20"/>
                <w:szCs w:val="20"/>
              </w:rPr>
            </w:pPr>
            <w:r w:rsidRPr="003E6C71">
              <w:rPr>
                <w:rFonts w:eastAsia="PMingLiU" w:cs="Arial"/>
                <w:sz w:val="20"/>
                <w:szCs w:val="20"/>
              </w:rPr>
              <w:t>Presidentes de CDR y Grupo Promotor</w:t>
            </w:r>
          </w:p>
        </w:tc>
        <w:tc>
          <w:tcPr>
            <w:tcW w:w="1198" w:type="dxa"/>
          </w:tcPr>
          <w:p w14:paraId="1EA33730" w14:textId="77777777" w:rsidR="006F2AF6" w:rsidRPr="003E6C71" w:rsidRDefault="006F2AF6" w:rsidP="009E0795">
            <w:pPr>
              <w:rPr>
                <w:rFonts w:eastAsia="PMingLiU" w:cs="Arial"/>
                <w:sz w:val="20"/>
                <w:szCs w:val="20"/>
              </w:rPr>
            </w:pPr>
            <w:r w:rsidRPr="003E6C71">
              <w:rPr>
                <w:rFonts w:eastAsia="PMingLiU" w:cs="Arial"/>
                <w:sz w:val="20"/>
                <w:szCs w:val="20"/>
              </w:rPr>
              <w:t>Grupo facilitador</w:t>
            </w:r>
          </w:p>
        </w:tc>
        <w:tc>
          <w:tcPr>
            <w:tcW w:w="1476" w:type="dxa"/>
          </w:tcPr>
          <w:p w14:paraId="7688FF74" w14:textId="77777777" w:rsidR="006F2AF6" w:rsidRPr="003E6C71" w:rsidRDefault="006F2AF6" w:rsidP="009E0795">
            <w:pPr>
              <w:rPr>
                <w:rFonts w:eastAsia="PMingLiU" w:cs="Arial"/>
                <w:sz w:val="20"/>
                <w:szCs w:val="20"/>
              </w:rPr>
            </w:pPr>
            <w:r w:rsidRPr="003E6C71">
              <w:rPr>
                <w:rFonts w:eastAsia="PMingLiU" w:cs="Arial"/>
                <w:sz w:val="20"/>
                <w:szCs w:val="20"/>
              </w:rPr>
              <w:t xml:space="preserve">Realizar Talleres trimestrales </w:t>
            </w:r>
          </w:p>
        </w:tc>
      </w:tr>
      <w:tr w:rsidR="006F2AF6" w:rsidRPr="003E6C71" w14:paraId="4D7FCAAC" w14:textId="77777777" w:rsidTr="009E0795">
        <w:tc>
          <w:tcPr>
            <w:tcW w:w="463" w:type="dxa"/>
          </w:tcPr>
          <w:p w14:paraId="6FFE41A4" w14:textId="77777777" w:rsidR="006F2AF6" w:rsidRPr="003E6C71" w:rsidRDefault="006F2AF6" w:rsidP="009E0795">
            <w:pPr>
              <w:rPr>
                <w:rFonts w:eastAsia="PMingLiU" w:cs="Arial"/>
                <w:sz w:val="20"/>
                <w:szCs w:val="20"/>
              </w:rPr>
            </w:pPr>
            <w:r w:rsidRPr="003E6C71">
              <w:rPr>
                <w:rFonts w:eastAsia="PMingLiU" w:cs="Arial"/>
                <w:sz w:val="20"/>
                <w:szCs w:val="20"/>
              </w:rPr>
              <w:lastRenderedPageBreak/>
              <w:t>14</w:t>
            </w:r>
          </w:p>
        </w:tc>
        <w:tc>
          <w:tcPr>
            <w:tcW w:w="2600" w:type="dxa"/>
          </w:tcPr>
          <w:p w14:paraId="08293069" w14:textId="77777777" w:rsidR="006F2AF6" w:rsidRPr="003E6C71" w:rsidRDefault="006F2AF6" w:rsidP="009E0795">
            <w:pPr>
              <w:rPr>
                <w:rFonts w:eastAsia="PMingLiU" w:cs="Arial"/>
                <w:sz w:val="20"/>
                <w:szCs w:val="20"/>
              </w:rPr>
            </w:pPr>
            <w:r w:rsidRPr="003E6C71">
              <w:rPr>
                <w:rFonts w:eastAsia="PMingLiU" w:cs="Arial"/>
                <w:sz w:val="20"/>
                <w:szCs w:val="20"/>
              </w:rPr>
              <w:t>Crear un círculo de interés “Niños seguidores del medio Ambiente” para promocionar acciones para la protección del Medio Ambiente y transformación de los  puntos más vulnerables identificados en el Mapa Verde.</w:t>
            </w:r>
          </w:p>
        </w:tc>
        <w:tc>
          <w:tcPr>
            <w:tcW w:w="2127" w:type="dxa"/>
          </w:tcPr>
          <w:p w14:paraId="2F32E684" w14:textId="77777777" w:rsidR="006F2AF6" w:rsidRPr="003E6C71" w:rsidRDefault="006F2AF6" w:rsidP="009E0795">
            <w:pPr>
              <w:rPr>
                <w:rFonts w:eastAsia="PMingLiU" w:cs="Arial"/>
                <w:sz w:val="20"/>
                <w:szCs w:val="20"/>
              </w:rPr>
            </w:pPr>
            <w:r w:rsidRPr="003E6C71">
              <w:rPr>
                <w:rFonts w:eastAsia="PMingLiU" w:cs="Arial"/>
                <w:sz w:val="20"/>
                <w:szCs w:val="20"/>
              </w:rPr>
              <w:t xml:space="preserve">Transformar positivamente los puntos más vulnerables de la comunidad utilizando la  actuación de los niños </w:t>
            </w:r>
          </w:p>
        </w:tc>
        <w:tc>
          <w:tcPr>
            <w:tcW w:w="1086" w:type="dxa"/>
          </w:tcPr>
          <w:p w14:paraId="4EC21C89" w14:textId="77777777" w:rsidR="006F2AF6" w:rsidRPr="003E6C71" w:rsidRDefault="006F2AF6" w:rsidP="009E0795">
            <w:pPr>
              <w:rPr>
                <w:rFonts w:eastAsia="PMingLiU" w:cs="Arial"/>
                <w:sz w:val="20"/>
                <w:szCs w:val="20"/>
              </w:rPr>
            </w:pPr>
            <w:r w:rsidRPr="003E6C71">
              <w:rPr>
                <w:rFonts w:eastAsia="PMingLiU" w:cs="Arial"/>
                <w:sz w:val="20"/>
                <w:szCs w:val="20"/>
              </w:rPr>
              <w:t>Septiembre/18.</w:t>
            </w:r>
          </w:p>
        </w:tc>
        <w:tc>
          <w:tcPr>
            <w:tcW w:w="1852" w:type="dxa"/>
          </w:tcPr>
          <w:p w14:paraId="07CD91A9" w14:textId="77777777" w:rsidR="006F2AF6" w:rsidRPr="003E6C71" w:rsidRDefault="006F2AF6" w:rsidP="009E0795">
            <w:pPr>
              <w:rPr>
                <w:rFonts w:eastAsia="PMingLiU" w:cs="Arial"/>
                <w:sz w:val="20"/>
                <w:szCs w:val="20"/>
              </w:rPr>
            </w:pPr>
            <w:r w:rsidRPr="003E6C71">
              <w:rPr>
                <w:rFonts w:eastAsia="PMingLiU" w:cs="Arial"/>
                <w:sz w:val="20"/>
                <w:szCs w:val="20"/>
              </w:rPr>
              <w:t>Grupo creado,  de pioneros</w:t>
            </w:r>
          </w:p>
        </w:tc>
        <w:tc>
          <w:tcPr>
            <w:tcW w:w="1198" w:type="dxa"/>
          </w:tcPr>
          <w:p w14:paraId="7459A45B" w14:textId="77777777" w:rsidR="006F2AF6" w:rsidRPr="003E6C71" w:rsidRDefault="006F2AF6" w:rsidP="009E0795">
            <w:pPr>
              <w:rPr>
                <w:rFonts w:eastAsia="PMingLiU" w:cs="Arial"/>
                <w:sz w:val="20"/>
                <w:szCs w:val="20"/>
              </w:rPr>
            </w:pPr>
            <w:r w:rsidRPr="003E6C71">
              <w:rPr>
                <w:rFonts w:eastAsia="PMingLiU" w:cs="Arial"/>
                <w:sz w:val="20"/>
                <w:szCs w:val="20"/>
              </w:rPr>
              <w:t>Grupo de Trabajo y</w:t>
            </w:r>
          </w:p>
        </w:tc>
        <w:tc>
          <w:tcPr>
            <w:tcW w:w="1476" w:type="dxa"/>
          </w:tcPr>
          <w:p w14:paraId="2E033E75" w14:textId="77777777" w:rsidR="006F2AF6" w:rsidRPr="003E6C71" w:rsidRDefault="006F2AF6" w:rsidP="009E0795">
            <w:pPr>
              <w:rPr>
                <w:rFonts w:eastAsia="PMingLiU" w:cs="Arial"/>
                <w:sz w:val="20"/>
                <w:szCs w:val="20"/>
              </w:rPr>
            </w:pPr>
            <w:r w:rsidRPr="003E6C71">
              <w:rPr>
                <w:rFonts w:eastAsia="PMingLiU" w:cs="Arial"/>
                <w:sz w:val="20"/>
                <w:szCs w:val="20"/>
              </w:rPr>
              <w:t>Creación de un círculo de interés.</w:t>
            </w:r>
          </w:p>
        </w:tc>
      </w:tr>
      <w:tr w:rsidR="006F2AF6" w:rsidRPr="003E6C71" w14:paraId="566AABD4" w14:textId="77777777" w:rsidTr="009E0795">
        <w:tc>
          <w:tcPr>
            <w:tcW w:w="463" w:type="dxa"/>
          </w:tcPr>
          <w:p w14:paraId="3A8EFCDB" w14:textId="77777777" w:rsidR="006F2AF6" w:rsidRPr="003E6C71" w:rsidRDefault="006F2AF6" w:rsidP="009E0795">
            <w:pPr>
              <w:rPr>
                <w:rFonts w:eastAsia="PMingLiU" w:cs="Arial"/>
                <w:sz w:val="20"/>
                <w:szCs w:val="20"/>
              </w:rPr>
            </w:pPr>
            <w:r w:rsidRPr="003E6C71">
              <w:rPr>
                <w:rFonts w:eastAsia="PMingLiU" w:cs="Arial"/>
                <w:sz w:val="20"/>
                <w:szCs w:val="20"/>
              </w:rPr>
              <w:t>15</w:t>
            </w:r>
          </w:p>
        </w:tc>
        <w:tc>
          <w:tcPr>
            <w:tcW w:w="2600" w:type="dxa"/>
          </w:tcPr>
          <w:p w14:paraId="1A872545" w14:textId="77777777" w:rsidR="006F2AF6" w:rsidRPr="003E6C71" w:rsidRDefault="006F2AF6" w:rsidP="009E0795">
            <w:pPr>
              <w:rPr>
                <w:rFonts w:eastAsia="PMingLiU" w:cs="Arial"/>
                <w:sz w:val="20"/>
                <w:szCs w:val="20"/>
              </w:rPr>
            </w:pPr>
            <w:r w:rsidRPr="003E6C71">
              <w:rPr>
                <w:rFonts w:eastAsia="PMingLiU" w:cs="Arial"/>
                <w:sz w:val="20"/>
                <w:szCs w:val="20"/>
              </w:rPr>
              <w:t>Convocar a un taller a todas las personas de la comunidad que tienen desagües de corrales de cerdos y de aguas albañales  hacia las cañadas.</w:t>
            </w:r>
          </w:p>
        </w:tc>
        <w:tc>
          <w:tcPr>
            <w:tcW w:w="2127" w:type="dxa"/>
          </w:tcPr>
          <w:p w14:paraId="4DAD7506" w14:textId="77777777" w:rsidR="006F2AF6" w:rsidRPr="003E6C71" w:rsidRDefault="006F2AF6" w:rsidP="009E0795">
            <w:pPr>
              <w:rPr>
                <w:rFonts w:eastAsia="PMingLiU" w:cs="Arial"/>
                <w:sz w:val="20"/>
                <w:szCs w:val="20"/>
              </w:rPr>
            </w:pPr>
            <w:r w:rsidRPr="003E6C71">
              <w:rPr>
                <w:rFonts w:eastAsia="PMingLiU" w:cs="Arial"/>
                <w:sz w:val="20"/>
                <w:szCs w:val="20"/>
              </w:rPr>
              <w:t>Sensibilizar  a la población sobre el impacto negativo que tiene la contaminación de los desechos  líquidos y sólidos  de las cochiqueras y viviendas hacia las cañadas.</w:t>
            </w:r>
          </w:p>
        </w:tc>
        <w:tc>
          <w:tcPr>
            <w:tcW w:w="1086" w:type="dxa"/>
          </w:tcPr>
          <w:p w14:paraId="126F406C" w14:textId="77777777" w:rsidR="006F2AF6" w:rsidRPr="003E6C71" w:rsidRDefault="006F2AF6" w:rsidP="009E0795">
            <w:pPr>
              <w:rPr>
                <w:rFonts w:eastAsia="PMingLiU" w:cs="Arial"/>
                <w:sz w:val="20"/>
                <w:szCs w:val="20"/>
              </w:rPr>
            </w:pPr>
            <w:r w:rsidRPr="003E6C71">
              <w:rPr>
                <w:rFonts w:eastAsia="PMingLiU" w:cs="Arial"/>
                <w:sz w:val="20"/>
                <w:szCs w:val="20"/>
              </w:rPr>
              <w:t>Agosto/18</w:t>
            </w:r>
          </w:p>
        </w:tc>
        <w:tc>
          <w:tcPr>
            <w:tcW w:w="1852" w:type="dxa"/>
          </w:tcPr>
          <w:p w14:paraId="51072F86" w14:textId="77777777" w:rsidR="006F2AF6" w:rsidRPr="003E6C71" w:rsidRDefault="006F2AF6" w:rsidP="009E0795">
            <w:pPr>
              <w:rPr>
                <w:rFonts w:eastAsia="PMingLiU" w:cs="Arial"/>
                <w:sz w:val="20"/>
                <w:szCs w:val="20"/>
              </w:rPr>
            </w:pPr>
            <w:r w:rsidRPr="003E6C71">
              <w:rPr>
                <w:rFonts w:eastAsia="PMingLiU" w:cs="Arial"/>
                <w:sz w:val="20"/>
                <w:szCs w:val="20"/>
              </w:rPr>
              <w:t xml:space="preserve">Pobladores  </w:t>
            </w:r>
          </w:p>
        </w:tc>
        <w:tc>
          <w:tcPr>
            <w:tcW w:w="1198" w:type="dxa"/>
          </w:tcPr>
          <w:p w14:paraId="1BB6FBAD" w14:textId="77777777" w:rsidR="006F2AF6" w:rsidRPr="003E6C71" w:rsidRDefault="006F2AF6" w:rsidP="009E0795">
            <w:pPr>
              <w:rPr>
                <w:rFonts w:eastAsia="PMingLiU" w:cs="Arial"/>
                <w:sz w:val="20"/>
                <w:szCs w:val="20"/>
              </w:rPr>
            </w:pPr>
            <w:r w:rsidRPr="003E6C71">
              <w:rPr>
                <w:rFonts w:eastAsia="PMingLiU" w:cs="Arial"/>
                <w:sz w:val="20"/>
                <w:szCs w:val="20"/>
              </w:rPr>
              <w:t>Grupo facilitador y especialista.</w:t>
            </w:r>
          </w:p>
        </w:tc>
        <w:tc>
          <w:tcPr>
            <w:tcW w:w="1476" w:type="dxa"/>
          </w:tcPr>
          <w:p w14:paraId="55E1E713" w14:textId="77777777" w:rsidR="006F2AF6" w:rsidRPr="003E6C71" w:rsidRDefault="006F2AF6" w:rsidP="009E0795">
            <w:pPr>
              <w:rPr>
                <w:rFonts w:eastAsia="PMingLiU" w:cs="Arial"/>
                <w:sz w:val="20"/>
                <w:szCs w:val="20"/>
              </w:rPr>
            </w:pPr>
            <w:r w:rsidRPr="003E6C71">
              <w:rPr>
                <w:rFonts w:eastAsia="PMingLiU" w:cs="Arial"/>
                <w:sz w:val="20"/>
                <w:szCs w:val="20"/>
              </w:rPr>
              <w:t>Llevar a cabo un taller sobre el impacto.</w:t>
            </w:r>
          </w:p>
        </w:tc>
      </w:tr>
      <w:tr w:rsidR="006F2AF6" w:rsidRPr="003E6C71" w14:paraId="51955133" w14:textId="77777777" w:rsidTr="009E0795">
        <w:tc>
          <w:tcPr>
            <w:tcW w:w="463" w:type="dxa"/>
          </w:tcPr>
          <w:p w14:paraId="554EBB62" w14:textId="77777777" w:rsidR="006F2AF6" w:rsidRPr="003E6C71" w:rsidRDefault="006F2AF6" w:rsidP="009E0795">
            <w:pPr>
              <w:rPr>
                <w:rFonts w:eastAsia="PMingLiU" w:cs="Arial"/>
                <w:sz w:val="20"/>
                <w:szCs w:val="20"/>
              </w:rPr>
            </w:pPr>
            <w:r w:rsidRPr="003E6C71">
              <w:rPr>
                <w:rFonts w:eastAsia="PMingLiU" w:cs="Arial"/>
                <w:sz w:val="20"/>
                <w:szCs w:val="20"/>
              </w:rPr>
              <w:t>16</w:t>
            </w:r>
          </w:p>
        </w:tc>
        <w:tc>
          <w:tcPr>
            <w:tcW w:w="2600" w:type="dxa"/>
          </w:tcPr>
          <w:p w14:paraId="4877707F" w14:textId="77777777" w:rsidR="006F2AF6" w:rsidRPr="003E6C71" w:rsidRDefault="006F2AF6" w:rsidP="009E0795">
            <w:pPr>
              <w:rPr>
                <w:rFonts w:eastAsia="PMingLiU" w:cs="Arial"/>
                <w:sz w:val="20"/>
                <w:szCs w:val="20"/>
              </w:rPr>
            </w:pPr>
            <w:r w:rsidRPr="003E6C71">
              <w:rPr>
                <w:rFonts w:eastAsia="PMingLiU" w:cs="Arial"/>
                <w:sz w:val="20"/>
                <w:szCs w:val="20"/>
              </w:rPr>
              <w:t xml:space="preserve">Efectuar Barrios Debate con la intervención del médico de la familia y enfermera sobre temas medio ambientales y su   </w:t>
            </w:r>
            <w:r w:rsidRPr="003E6C71">
              <w:rPr>
                <w:rFonts w:eastAsia="PMingLiU" w:cs="Arial"/>
                <w:sz w:val="20"/>
                <w:szCs w:val="20"/>
              </w:rPr>
              <w:lastRenderedPageBreak/>
              <w:t xml:space="preserve">implicación en el proceso salud-enfermedad. </w:t>
            </w:r>
          </w:p>
          <w:p w14:paraId="2923A66F" w14:textId="77777777" w:rsidR="006F2AF6" w:rsidRPr="003E6C71" w:rsidRDefault="006F2AF6" w:rsidP="009E0795">
            <w:pPr>
              <w:rPr>
                <w:rFonts w:eastAsia="PMingLiU" w:cs="Arial"/>
                <w:sz w:val="20"/>
                <w:szCs w:val="20"/>
              </w:rPr>
            </w:pPr>
          </w:p>
        </w:tc>
        <w:tc>
          <w:tcPr>
            <w:tcW w:w="2127" w:type="dxa"/>
          </w:tcPr>
          <w:p w14:paraId="57B4B22F" w14:textId="77777777" w:rsidR="006F2AF6" w:rsidRPr="003E6C71" w:rsidRDefault="006F2AF6" w:rsidP="009E0795">
            <w:pPr>
              <w:rPr>
                <w:rFonts w:eastAsia="PMingLiU" w:cs="Arial"/>
                <w:sz w:val="20"/>
                <w:szCs w:val="20"/>
              </w:rPr>
            </w:pPr>
            <w:r w:rsidRPr="003E6C71">
              <w:rPr>
                <w:rFonts w:eastAsia="PMingLiU" w:cs="Arial"/>
                <w:sz w:val="20"/>
                <w:szCs w:val="20"/>
              </w:rPr>
              <w:lastRenderedPageBreak/>
              <w:t xml:space="preserve">Corregir actuaciones negativas en la población sobre el medio ambiente que implican </w:t>
            </w:r>
            <w:r w:rsidRPr="003E6C71">
              <w:rPr>
                <w:rFonts w:eastAsia="PMingLiU" w:cs="Arial"/>
                <w:sz w:val="20"/>
                <w:szCs w:val="20"/>
              </w:rPr>
              <w:lastRenderedPageBreak/>
              <w:t>complicaciones para su salud.</w:t>
            </w:r>
          </w:p>
        </w:tc>
        <w:tc>
          <w:tcPr>
            <w:tcW w:w="1086" w:type="dxa"/>
          </w:tcPr>
          <w:p w14:paraId="4A24A850" w14:textId="77777777" w:rsidR="006F2AF6" w:rsidRPr="003E6C71" w:rsidRDefault="006F2AF6" w:rsidP="009E0795">
            <w:pPr>
              <w:rPr>
                <w:rFonts w:eastAsia="PMingLiU" w:cs="Arial"/>
                <w:sz w:val="20"/>
                <w:szCs w:val="20"/>
              </w:rPr>
            </w:pPr>
            <w:r w:rsidRPr="003E6C71">
              <w:rPr>
                <w:rFonts w:eastAsia="PMingLiU" w:cs="Arial"/>
                <w:sz w:val="20"/>
                <w:szCs w:val="20"/>
              </w:rPr>
              <w:lastRenderedPageBreak/>
              <w:t xml:space="preserve">Semestral </w:t>
            </w:r>
          </w:p>
        </w:tc>
        <w:tc>
          <w:tcPr>
            <w:tcW w:w="1852" w:type="dxa"/>
          </w:tcPr>
          <w:p w14:paraId="7B59ECD6" w14:textId="77777777" w:rsidR="006F2AF6" w:rsidRPr="003E6C71" w:rsidRDefault="006F2AF6" w:rsidP="009E0795">
            <w:pPr>
              <w:rPr>
                <w:rFonts w:eastAsia="PMingLiU" w:cs="Arial"/>
                <w:sz w:val="20"/>
                <w:szCs w:val="20"/>
              </w:rPr>
            </w:pPr>
            <w:r w:rsidRPr="003E6C71">
              <w:rPr>
                <w:rFonts w:eastAsia="PMingLiU" w:cs="Arial"/>
                <w:sz w:val="20"/>
                <w:szCs w:val="20"/>
              </w:rPr>
              <w:t>Especialistas del grupo facilitador.</w:t>
            </w:r>
          </w:p>
          <w:p w14:paraId="43DFBD89" w14:textId="77777777" w:rsidR="006F2AF6" w:rsidRPr="003E6C71" w:rsidRDefault="006F2AF6" w:rsidP="009E0795">
            <w:pPr>
              <w:rPr>
                <w:rFonts w:eastAsia="PMingLiU" w:cs="Arial"/>
                <w:sz w:val="20"/>
                <w:szCs w:val="20"/>
              </w:rPr>
            </w:pPr>
          </w:p>
          <w:p w14:paraId="79770AE8" w14:textId="77777777" w:rsidR="006F2AF6" w:rsidRPr="003E6C71" w:rsidRDefault="006F2AF6" w:rsidP="009E0795">
            <w:pPr>
              <w:rPr>
                <w:rFonts w:eastAsia="PMingLiU" w:cs="Arial"/>
                <w:sz w:val="20"/>
                <w:szCs w:val="20"/>
              </w:rPr>
            </w:pPr>
          </w:p>
        </w:tc>
        <w:tc>
          <w:tcPr>
            <w:tcW w:w="1198" w:type="dxa"/>
          </w:tcPr>
          <w:p w14:paraId="66EA53D3" w14:textId="77777777" w:rsidR="006F2AF6" w:rsidRPr="003E6C71" w:rsidRDefault="006F2AF6" w:rsidP="009E0795">
            <w:pPr>
              <w:rPr>
                <w:rFonts w:eastAsia="PMingLiU" w:cs="Arial"/>
                <w:sz w:val="20"/>
                <w:szCs w:val="20"/>
              </w:rPr>
            </w:pPr>
            <w:r w:rsidRPr="003E6C71">
              <w:rPr>
                <w:rFonts w:eastAsia="PMingLiU" w:cs="Arial"/>
                <w:sz w:val="20"/>
                <w:szCs w:val="20"/>
              </w:rPr>
              <w:t>Especialistas</w:t>
            </w:r>
          </w:p>
        </w:tc>
        <w:tc>
          <w:tcPr>
            <w:tcW w:w="1476" w:type="dxa"/>
          </w:tcPr>
          <w:p w14:paraId="469EB512" w14:textId="77777777" w:rsidR="006F2AF6" w:rsidRPr="003E6C71" w:rsidRDefault="006F2AF6" w:rsidP="009E0795">
            <w:pPr>
              <w:rPr>
                <w:rFonts w:eastAsia="PMingLiU" w:cs="Arial"/>
                <w:sz w:val="20"/>
                <w:szCs w:val="20"/>
              </w:rPr>
            </w:pPr>
            <w:r w:rsidRPr="003E6C71">
              <w:rPr>
                <w:rFonts w:eastAsia="PMingLiU" w:cs="Arial"/>
                <w:sz w:val="20"/>
                <w:szCs w:val="20"/>
              </w:rPr>
              <w:t>Desarrollar Barrios Debate de forma Semestral por CDR</w:t>
            </w:r>
          </w:p>
        </w:tc>
      </w:tr>
      <w:tr w:rsidR="006F2AF6" w:rsidRPr="003E6C71" w14:paraId="43AE5128" w14:textId="77777777" w:rsidTr="009E0795">
        <w:tc>
          <w:tcPr>
            <w:tcW w:w="463" w:type="dxa"/>
          </w:tcPr>
          <w:p w14:paraId="6858ED50" w14:textId="77777777" w:rsidR="006F2AF6" w:rsidRPr="003E6C71" w:rsidRDefault="006F2AF6" w:rsidP="009E0795">
            <w:pPr>
              <w:rPr>
                <w:rFonts w:eastAsia="PMingLiU" w:cs="Arial"/>
                <w:sz w:val="20"/>
                <w:szCs w:val="20"/>
              </w:rPr>
            </w:pPr>
            <w:r w:rsidRPr="003E6C71">
              <w:rPr>
                <w:rFonts w:eastAsia="PMingLiU" w:cs="Arial"/>
                <w:sz w:val="20"/>
                <w:szCs w:val="20"/>
              </w:rPr>
              <w:lastRenderedPageBreak/>
              <w:t>17</w:t>
            </w:r>
          </w:p>
        </w:tc>
        <w:tc>
          <w:tcPr>
            <w:tcW w:w="2600" w:type="dxa"/>
          </w:tcPr>
          <w:p w14:paraId="36950375" w14:textId="77777777" w:rsidR="006F2AF6" w:rsidRPr="003E6C71" w:rsidRDefault="006F2AF6" w:rsidP="009E0795">
            <w:pPr>
              <w:rPr>
                <w:rFonts w:eastAsia="PMingLiU" w:cs="Arial"/>
                <w:bCs/>
                <w:sz w:val="20"/>
                <w:szCs w:val="20"/>
              </w:rPr>
            </w:pPr>
            <w:r w:rsidRPr="003E6C71">
              <w:rPr>
                <w:rFonts w:eastAsia="PMingLiU" w:cs="Arial"/>
                <w:bCs/>
                <w:sz w:val="20"/>
                <w:szCs w:val="20"/>
              </w:rPr>
              <w:t>Realizar acciones de propaganda ambiental (carteles, plegables) en las comunidades.</w:t>
            </w:r>
          </w:p>
          <w:p w14:paraId="0DB280D7" w14:textId="77777777" w:rsidR="006F2AF6" w:rsidRPr="003E6C71" w:rsidRDefault="006F2AF6" w:rsidP="009E0795">
            <w:pPr>
              <w:rPr>
                <w:rFonts w:eastAsia="PMingLiU" w:cs="Arial"/>
                <w:bCs/>
                <w:sz w:val="20"/>
                <w:szCs w:val="20"/>
              </w:rPr>
            </w:pPr>
          </w:p>
        </w:tc>
        <w:tc>
          <w:tcPr>
            <w:tcW w:w="2127" w:type="dxa"/>
          </w:tcPr>
          <w:p w14:paraId="140569B6" w14:textId="77777777" w:rsidR="006F2AF6" w:rsidRPr="003E6C71" w:rsidRDefault="006F2AF6" w:rsidP="009E0795">
            <w:pPr>
              <w:rPr>
                <w:rFonts w:eastAsia="PMingLiU" w:cs="Arial"/>
                <w:sz w:val="20"/>
                <w:szCs w:val="20"/>
              </w:rPr>
            </w:pPr>
            <w:r w:rsidRPr="003E6C71">
              <w:rPr>
                <w:rFonts w:eastAsia="PMingLiU" w:cs="Arial"/>
                <w:sz w:val="20"/>
                <w:szCs w:val="20"/>
              </w:rPr>
              <w:t xml:space="preserve">Ampliar la cultura ambiental en la población. </w:t>
            </w:r>
          </w:p>
        </w:tc>
        <w:tc>
          <w:tcPr>
            <w:tcW w:w="1086" w:type="dxa"/>
          </w:tcPr>
          <w:p w14:paraId="2EB52809" w14:textId="77777777" w:rsidR="006F2AF6" w:rsidRPr="003E6C71" w:rsidRDefault="006F2AF6" w:rsidP="009E0795">
            <w:pPr>
              <w:rPr>
                <w:rFonts w:eastAsia="PMingLiU" w:cs="Arial"/>
                <w:sz w:val="20"/>
                <w:szCs w:val="20"/>
              </w:rPr>
            </w:pPr>
            <w:r w:rsidRPr="003E6C71">
              <w:rPr>
                <w:rFonts w:eastAsia="PMingLiU" w:cs="Arial"/>
                <w:sz w:val="20"/>
                <w:szCs w:val="20"/>
              </w:rPr>
              <w:t xml:space="preserve">Mensual </w:t>
            </w:r>
          </w:p>
        </w:tc>
        <w:tc>
          <w:tcPr>
            <w:tcW w:w="1852" w:type="dxa"/>
          </w:tcPr>
          <w:p w14:paraId="76CDAE98" w14:textId="77777777" w:rsidR="006F2AF6" w:rsidRPr="003E6C71" w:rsidRDefault="006F2AF6" w:rsidP="009E0795">
            <w:pPr>
              <w:rPr>
                <w:rFonts w:eastAsia="PMingLiU" w:cs="Arial"/>
                <w:sz w:val="20"/>
                <w:szCs w:val="20"/>
              </w:rPr>
            </w:pPr>
            <w:r w:rsidRPr="003E6C71">
              <w:rPr>
                <w:rFonts w:eastAsia="PMingLiU" w:cs="Arial"/>
                <w:sz w:val="20"/>
                <w:szCs w:val="20"/>
              </w:rPr>
              <w:t>Grupo de Trabajo a escala local</w:t>
            </w:r>
          </w:p>
        </w:tc>
        <w:tc>
          <w:tcPr>
            <w:tcW w:w="1198" w:type="dxa"/>
          </w:tcPr>
          <w:p w14:paraId="4BAFE871" w14:textId="77777777" w:rsidR="006F2AF6" w:rsidRPr="003E6C71" w:rsidRDefault="006F2AF6" w:rsidP="009E0795">
            <w:pPr>
              <w:rPr>
                <w:rFonts w:eastAsia="PMingLiU" w:cs="Arial"/>
                <w:sz w:val="20"/>
                <w:szCs w:val="20"/>
              </w:rPr>
            </w:pPr>
            <w:r w:rsidRPr="003E6C71">
              <w:rPr>
                <w:rFonts w:eastAsia="PMingLiU" w:cs="Arial"/>
                <w:sz w:val="20"/>
                <w:szCs w:val="20"/>
              </w:rPr>
              <w:t>Factores designados</w:t>
            </w:r>
          </w:p>
        </w:tc>
        <w:tc>
          <w:tcPr>
            <w:tcW w:w="1476" w:type="dxa"/>
          </w:tcPr>
          <w:p w14:paraId="36750E31" w14:textId="77777777" w:rsidR="006F2AF6" w:rsidRPr="003E6C71" w:rsidRDefault="006F2AF6" w:rsidP="009E0795">
            <w:pPr>
              <w:rPr>
                <w:rFonts w:eastAsia="PMingLiU" w:cs="Arial"/>
                <w:sz w:val="20"/>
                <w:szCs w:val="20"/>
              </w:rPr>
            </w:pPr>
            <w:r w:rsidRPr="003E6C71">
              <w:rPr>
                <w:rFonts w:eastAsia="PMingLiU" w:cs="Arial"/>
                <w:sz w:val="20"/>
                <w:szCs w:val="20"/>
              </w:rPr>
              <w:t xml:space="preserve">Realizar acciones mensuales </w:t>
            </w:r>
          </w:p>
        </w:tc>
      </w:tr>
      <w:tr w:rsidR="006F2AF6" w:rsidRPr="003E6C71" w14:paraId="44DDE8DA" w14:textId="77777777" w:rsidTr="009E0795">
        <w:tc>
          <w:tcPr>
            <w:tcW w:w="463" w:type="dxa"/>
          </w:tcPr>
          <w:p w14:paraId="116C3FD4" w14:textId="77777777" w:rsidR="006F2AF6" w:rsidRPr="003E6C71" w:rsidRDefault="006F2AF6" w:rsidP="009E0795">
            <w:pPr>
              <w:rPr>
                <w:rFonts w:eastAsia="PMingLiU" w:cs="Arial"/>
                <w:sz w:val="20"/>
                <w:szCs w:val="20"/>
              </w:rPr>
            </w:pPr>
            <w:r w:rsidRPr="003E6C71">
              <w:rPr>
                <w:rFonts w:eastAsia="PMingLiU" w:cs="Arial"/>
                <w:sz w:val="20"/>
                <w:szCs w:val="20"/>
              </w:rPr>
              <w:t>18</w:t>
            </w:r>
          </w:p>
        </w:tc>
        <w:tc>
          <w:tcPr>
            <w:tcW w:w="2600" w:type="dxa"/>
          </w:tcPr>
          <w:p w14:paraId="00D968C2" w14:textId="77777777" w:rsidR="006F2AF6" w:rsidRPr="003E6C71" w:rsidRDefault="006F2AF6" w:rsidP="009E0795">
            <w:pPr>
              <w:rPr>
                <w:rFonts w:eastAsia="PMingLiU" w:cs="Arial"/>
                <w:sz w:val="20"/>
                <w:szCs w:val="20"/>
              </w:rPr>
            </w:pPr>
            <w:r w:rsidRPr="003E6C71">
              <w:rPr>
                <w:rFonts w:eastAsia="PMingLiU" w:cs="Arial"/>
                <w:sz w:val="20"/>
                <w:szCs w:val="20"/>
              </w:rPr>
              <w:t>Divulgación de los logros alcanzados por el canal de Consurvisión.</w:t>
            </w:r>
          </w:p>
        </w:tc>
        <w:tc>
          <w:tcPr>
            <w:tcW w:w="2127" w:type="dxa"/>
          </w:tcPr>
          <w:p w14:paraId="2F948B8E" w14:textId="77777777" w:rsidR="006F2AF6" w:rsidRPr="003E6C71" w:rsidRDefault="006F2AF6" w:rsidP="009E0795">
            <w:pPr>
              <w:rPr>
                <w:rFonts w:eastAsia="PMingLiU" w:cs="Arial"/>
                <w:sz w:val="20"/>
                <w:szCs w:val="20"/>
              </w:rPr>
            </w:pPr>
            <w:r w:rsidRPr="003E6C71">
              <w:rPr>
                <w:rFonts w:eastAsia="PMingLiU" w:cs="Arial"/>
                <w:sz w:val="20"/>
                <w:szCs w:val="20"/>
              </w:rPr>
              <w:t>Divulgar los resultados en diferentes espacios.</w:t>
            </w:r>
          </w:p>
        </w:tc>
        <w:tc>
          <w:tcPr>
            <w:tcW w:w="1086" w:type="dxa"/>
          </w:tcPr>
          <w:p w14:paraId="70BA9F73" w14:textId="77777777" w:rsidR="006F2AF6" w:rsidRPr="003E6C71" w:rsidRDefault="006F2AF6" w:rsidP="009E0795">
            <w:pPr>
              <w:rPr>
                <w:rFonts w:eastAsia="PMingLiU" w:cs="Arial"/>
                <w:sz w:val="20"/>
                <w:szCs w:val="20"/>
              </w:rPr>
            </w:pPr>
            <w:r w:rsidRPr="003E6C71">
              <w:rPr>
                <w:rFonts w:eastAsia="PMingLiU" w:cs="Arial"/>
                <w:sz w:val="20"/>
                <w:szCs w:val="20"/>
              </w:rPr>
              <w:t xml:space="preserve">Semestral </w:t>
            </w:r>
          </w:p>
        </w:tc>
        <w:tc>
          <w:tcPr>
            <w:tcW w:w="1852" w:type="dxa"/>
          </w:tcPr>
          <w:p w14:paraId="4283F474" w14:textId="77777777" w:rsidR="006F2AF6" w:rsidRPr="003E6C71" w:rsidRDefault="006F2AF6" w:rsidP="009E0795">
            <w:pPr>
              <w:rPr>
                <w:rFonts w:eastAsia="PMingLiU" w:cs="Arial"/>
                <w:sz w:val="20"/>
                <w:szCs w:val="20"/>
              </w:rPr>
            </w:pPr>
            <w:r w:rsidRPr="003E6C71">
              <w:rPr>
                <w:rFonts w:eastAsia="PMingLiU" w:cs="Arial"/>
                <w:sz w:val="20"/>
                <w:szCs w:val="20"/>
              </w:rPr>
              <w:t>Grupo Promotor</w:t>
            </w:r>
          </w:p>
        </w:tc>
        <w:tc>
          <w:tcPr>
            <w:tcW w:w="1198" w:type="dxa"/>
          </w:tcPr>
          <w:p w14:paraId="5B45D723" w14:textId="77777777" w:rsidR="006F2AF6" w:rsidRPr="003E6C71" w:rsidRDefault="006F2AF6" w:rsidP="009E0795">
            <w:pPr>
              <w:rPr>
                <w:rFonts w:eastAsia="PMingLiU" w:cs="Arial"/>
                <w:sz w:val="20"/>
                <w:szCs w:val="20"/>
              </w:rPr>
            </w:pPr>
            <w:r w:rsidRPr="003E6C71">
              <w:rPr>
                <w:rFonts w:eastAsia="PMingLiU" w:cs="Arial"/>
                <w:sz w:val="20"/>
                <w:szCs w:val="20"/>
              </w:rPr>
              <w:t>Factores designados</w:t>
            </w:r>
          </w:p>
        </w:tc>
        <w:tc>
          <w:tcPr>
            <w:tcW w:w="1476" w:type="dxa"/>
          </w:tcPr>
          <w:p w14:paraId="215B411E" w14:textId="77777777" w:rsidR="006F2AF6" w:rsidRPr="003E6C71" w:rsidRDefault="006F2AF6" w:rsidP="009E0795">
            <w:pPr>
              <w:rPr>
                <w:rFonts w:eastAsia="PMingLiU" w:cs="Arial"/>
                <w:sz w:val="20"/>
                <w:szCs w:val="20"/>
              </w:rPr>
            </w:pPr>
            <w:r w:rsidRPr="003E6C71">
              <w:rPr>
                <w:rFonts w:eastAsia="PMingLiU" w:cs="Arial"/>
                <w:sz w:val="20"/>
                <w:szCs w:val="20"/>
              </w:rPr>
              <w:t xml:space="preserve">Trabajo televisivo   semestral  </w:t>
            </w:r>
          </w:p>
        </w:tc>
      </w:tr>
      <w:tr w:rsidR="006F2AF6" w:rsidRPr="003E6C71" w14:paraId="7A01EF03" w14:textId="77777777" w:rsidTr="009E0795">
        <w:tc>
          <w:tcPr>
            <w:tcW w:w="463" w:type="dxa"/>
          </w:tcPr>
          <w:p w14:paraId="103ABB94" w14:textId="77777777" w:rsidR="006F2AF6" w:rsidRPr="003E6C71" w:rsidRDefault="006F2AF6" w:rsidP="009E0795">
            <w:pPr>
              <w:rPr>
                <w:rFonts w:eastAsia="PMingLiU" w:cs="Arial"/>
                <w:sz w:val="20"/>
                <w:szCs w:val="20"/>
              </w:rPr>
            </w:pPr>
            <w:r w:rsidRPr="003E6C71">
              <w:rPr>
                <w:rFonts w:eastAsia="PMingLiU" w:cs="Arial"/>
                <w:sz w:val="20"/>
                <w:szCs w:val="20"/>
              </w:rPr>
              <w:t>19</w:t>
            </w:r>
          </w:p>
        </w:tc>
        <w:tc>
          <w:tcPr>
            <w:tcW w:w="2600" w:type="dxa"/>
          </w:tcPr>
          <w:p w14:paraId="383AE213" w14:textId="77777777" w:rsidR="006F2AF6" w:rsidRPr="003E6C71" w:rsidRDefault="006F2AF6" w:rsidP="009E0795">
            <w:pPr>
              <w:rPr>
                <w:rFonts w:eastAsia="PMingLiU" w:cs="Arial"/>
                <w:sz w:val="20"/>
                <w:szCs w:val="20"/>
              </w:rPr>
            </w:pPr>
            <w:r w:rsidRPr="003E6C71">
              <w:rPr>
                <w:rFonts w:eastAsia="PMingLiU" w:cs="Arial"/>
                <w:sz w:val="20"/>
                <w:szCs w:val="20"/>
              </w:rPr>
              <w:t>Desarrollar al menos dos actividades culturales y recreativas en coordinación con la casa de cultura.</w:t>
            </w:r>
          </w:p>
        </w:tc>
        <w:tc>
          <w:tcPr>
            <w:tcW w:w="2127" w:type="dxa"/>
          </w:tcPr>
          <w:p w14:paraId="45FFCD6A" w14:textId="77777777" w:rsidR="006F2AF6" w:rsidRPr="003E6C71" w:rsidRDefault="006F2AF6" w:rsidP="009E0795">
            <w:pPr>
              <w:pStyle w:val="Textoindependiente"/>
              <w:jc w:val="both"/>
              <w:rPr>
                <w:rFonts w:ascii="Arial" w:eastAsia="PMingLiU" w:hAnsi="Arial" w:cs="Arial"/>
                <w:sz w:val="20"/>
                <w:szCs w:val="20"/>
              </w:rPr>
            </w:pPr>
            <w:r w:rsidRPr="003E6C71">
              <w:rPr>
                <w:rFonts w:ascii="Arial" w:eastAsia="PMingLiU" w:hAnsi="Arial" w:cs="Arial"/>
                <w:sz w:val="20"/>
                <w:szCs w:val="20"/>
              </w:rPr>
              <w:t xml:space="preserve">Fortalecer las relaciones interpersonales en la comunidad. </w:t>
            </w:r>
          </w:p>
        </w:tc>
        <w:tc>
          <w:tcPr>
            <w:tcW w:w="1086" w:type="dxa"/>
          </w:tcPr>
          <w:p w14:paraId="01784589" w14:textId="77777777" w:rsidR="006F2AF6" w:rsidRPr="003E6C71" w:rsidRDefault="006F2AF6" w:rsidP="009E0795">
            <w:pPr>
              <w:rPr>
                <w:rFonts w:eastAsia="PMingLiU" w:cs="Arial"/>
                <w:sz w:val="20"/>
                <w:szCs w:val="20"/>
              </w:rPr>
            </w:pPr>
            <w:r w:rsidRPr="003E6C71">
              <w:rPr>
                <w:rFonts w:eastAsia="PMingLiU" w:cs="Arial"/>
                <w:sz w:val="20"/>
                <w:szCs w:val="20"/>
              </w:rPr>
              <w:t xml:space="preserve">trimestral </w:t>
            </w:r>
          </w:p>
        </w:tc>
        <w:tc>
          <w:tcPr>
            <w:tcW w:w="1852" w:type="dxa"/>
          </w:tcPr>
          <w:p w14:paraId="7E104D11" w14:textId="77777777" w:rsidR="006F2AF6" w:rsidRPr="003E6C71" w:rsidRDefault="006F2AF6" w:rsidP="009E0795">
            <w:pPr>
              <w:rPr>
                <w:rFonts w:eastAsia="PMingLiU" w:cs="Arial"/>
                <w:sz w:val="20"/>
                <w:szCs w:val="20"/>
              </w:rPr>
            </w:pPr>
            <w:r w:rsidRPr="003E6C71">
              <w:rPr>
                <w:rFonts w:eastAsia="PMingLiU" w:cs="Arial"/>
                <w:sz w:val="20"/>
                <w:szCs w:val="20"/>
              </w:rPr>
              <w:t>Activista de cultura en la zona</w:t>
            </w:r>
          </w:p>
        </w:tc>
        <w:tc>
          <w:tcPr>
            <w:tcW w:w="1198" w:type="dxa"/>
          </w:tcPr>
          <w:p w14:paraId="52697D23" w14:textId="77777777" w:rsidR="006F2AF6" w:rsidRPr="003E6C71" w:rsidRDefault="006F2AF6" w:rsidP="009E0795">
            <w:pPr>
              <w:rPr>
                <w:rFonts w:eastAsia="PMingLiU" w:cs="Arial"/>
                <w:sz w:val="20"/>
                <w:szCs w:val="20"/>
              </w:rPr>
            </w:pPr>
            <w:r w:rsidRPr="003E6C71">
              <w:rPr>
                <w:rFonts w:eastAsia="PMingLiU" w:cs="Arial"/>
                <w:sz w:val="20"/>
                <w:szCs w:val="20"/>
              </w:rPr>
              <w:t xml:space="preserve">Grupo gestor y facilitador </w:t>
            </w:r>
          </w:p>
        </w:tc>
        <w:tc>
          <w:tcPr>
            <w:tcW w:w="1476" w:type="dxa"/>
          </w:tcPr>
          <w:p w14:paraId="33F285C0" w14:textId="77777777" w:rsidR="006F2AF6" w:rsidRPr="003E6C71" w:rsidRDefault="006F2AF6" w:rsidP="009E0795">
            <w:pPr>
              <w:rPr>
                <w:rFonts w:eastAsia="PMingLiU" w:cs="Arial"/>
                <w:sz w:val="20"/>
                <w:szCs w:val="20"/>
              </w:rPr>
            </w:pPr>
            <w:r w:rsidRPr="003E6C71">
              <w:rPr>
                <w:rFonts w:eastAsia="PMingLiU" w:cs="Arial"/>
                <w:sz w:val="20"/>
                <w:szCs w:val="20"/>
              </w:rPr>
              <w:t>Efectuar análisis trimestrales.</w:t>
            </w:r>
          </w:p>
        </w:tc>
      </w:tr>
      <w:tr w:rsidR="006F2AF6" w:rsidRPr="003E6C71" w14:paraId="2F47FDC1" w14:textId="77777777" w:rsidTr="009E0795">
        <w:tc>
          <w:tcPr>
            <w:tcW w:w="463" w:type="dxa"/>
          </w:tcPr>
          <w:p w14:paraId="373B453E" w14:textId="77777777" w:rsidR="006F2AF6" w:rsidRPr="003E6C71" w:rsidRDefault="006F2AF6" w:rsidP="009E0795">
            <w:pPr>
              <w:rPr>
                <w:rFonts w:eastAsia="PMingLiU" w:cs="Arial"/>
                <w:sz w:val="20"/>
                <w:szCs w:val="20"/>
              </w:rPr>
            </w:pPr>
            <w:r w:rsidRPr="003E6C71">
              <w:rPr>
                <w:rFonts w:eastAsia="PMingLiU" w:cs="Arial"/>
                <w:sz w:val="20"/>
                <w:szCs w:val="20"/>
              </w:rPr>
              <w:t>20</w:t>
            </w:r>
          </w:p>
        </w:tc>
        <w:tc>
          <w:tcPr>
            <w:tcW w:w="2600" w:type="dxa"/>
          </w:tcPr>
          <w:p w14:paraId="77DC3ECD" w14:textId="77777777" w:rsidR="006F2AF6" w:rsidRPr="003E6C71" w:rsidRDefault="006F2AF6" w:rsidP="009E0795">
            <w:pPr>
              <w:rPr>
                <w:rFonts w:eastAsia="PMingLiU" w:cs="Arial"/>
                <w:sz w:val="20"/>
                <w:szCs w:val="20"/>
              </w:rPr>
            </w:pPr>
            <w:r w:rsidRPr="003E6C71">
              <w:rPr>
                <w:rFonts w:eastAsia="PMingLiU" w:cs="Arial"/>
                <w:sz w:val="20"/>
                <w:szCs w:val="20"/>
              </w:rPr>
              <w:t>Realizar barrios- debates en coordinación con el jefe de sector sobre violencia intrafamiliar e ilegalidades.</w:t>
            </w:r>
          </w:p>
        </w:tc>
        <w:tc>
          <w:tcPr>
            <w:tcW w:w="2127" w:type="dxa"/>
          </w:tcPr>
          <w:p w14:paraId="57623229" w14:textId="77777777" w:rsidR="006F2AF6" w:rsidRPr="003E6C71" w:rsidRDefault="006F2AF6" w:rsidP="009E0795">
            <w:pPr>
              <w:rPr>
                <w:rFonts w:eastAsia="PMingLiU" w:cs="Arial"/>
                <w:sz w:val="20"/>
                <w:szCs w:val="20"/>
              </w:rPr>
            </w:pPr>
            <w:r w:rsidRPr="003E6C71">
              <w:rPr>
                <w:rFonts w:eastAsia="PMingLiU" w:cs="Arial"/>
                <w:sz w:val="20"/>
                <w:szCs w:val="20"/>
              </w:rPr>
              <w:t>Concientizar a la comunidad.</w:t>
            </w:r>
          </w:p>
          <w:p w14:paraId="6D2B3A1D" w14:textId="77777777" w:rsidR="006F2AF6" w:rsidRPr="003E6C71" w:rsidRDefault="006F2AF6" w:rsidP="009E0795">
            <w:pPr>
              <w:rPr>
                <w:rFonts w:eastAsia="PMingLiU" w:cs="Arial"/>
                <w:sz w:val="20"/>
                <w:szCs w:val="20"/>
              </w:rPr>
            </w:pPr>
          </w:p>
        </w:tc>
        <w:tc>
          <w:tcPr>
            <w:tcW w:w="1086" w:type="dxa"/>
          </w:tcPr>
          <w:p w14:paraId="2E6167F7" w14:textId="77777777" w:rsidR="006F2AF6" w:rsidRPr="003E6C71" w:rsidRDefault="006F2AF6" w:rsidP="009E0795">
            <w:pPr>
              <w:rPr>
                <w:rFonts w:eastAsia="PMingLiU" w:cs="Arial"/>
                <w:sz w:val="20"/>
                <w:szCs w:val="20"/>
              </w:rPr>
            </w:pPr>
            <w:r>
              <w:rPr>
                <w:rFonts w:eastAsia="PMingLiU" w:cs="Arial"/>
                <w:sz w:val="20"/>
                <w:szCs w:val="20"/>
              </w:rPr>
              <w:t>Junio/</w:t>
            </w:r>
            <w:r w:rsidRPr="003E6C71">
              <w:rPr>
                <w:rFonts w:eastAsia="PMingLiU" w:cs="Arial"/>
                <w:sz w:val="20"/>
                <w:szCs w:val="20"/>
              </w:rPr>
              <w:t>18</w:t>
            </w:r>
          </w:p>
        </w:tc>
        <w:tc>
          <w:tcPr>
            <w:tcW w:w="1852" w:type="dxa"/>
          </w:tcPr>
          <w:p w14:paraId="69DE4B44" w14:textId="77777777" w:rsidR="006F2AF6" w:rsidRPr="003E6C71" w:rsidRDefault="006F2AF6" w:rsidP="009E0795">
            <w:pPr>
              <w:rPr>
                <w:rFonts w:eastAsia="PMingLiU" w:cs="Arial"/>
                <w:sz w:val="20"/>
                <w:szCs w:val="20"/>
              </w:rPr>
            </w:pPr>
            <w:r w:rsidRPr="003E6C71">
              <w:rPr>
                <w:rFonts w:eastAsia="PMingLiU" w:cs="Arial"/>
                <w:sz w:val="20"/>
                <w:szCs w:val="20"/>
              </w:rPr>
              <w:t>Grupo facilitador</w:t>
            </w:r>
          </w:p>
        </w:tc>
        <w:tc>
          <w:tcPr>
            <w:tcW w:w="1198" w:type="dxa"/>
          </w:tcPr>
          <w:p w14:paraId="0FFA560F" w14:textId="77777777" w:rsidR="006F2AF6" w:rsidRPr="003E6C71" w:rsidRDefault="006F2AF6" w:rsidP="009E0795">
            <w:pPr>
              <w:rPr>
                <w:rFonts w:eastAsia="PMingLiU" w:cs="Arial"/>
                <w:sz w:val="20"/>
                <w:szCs w:val="20"/>
              </w:rPr>
            </w:pPr>
            <w:r w:rsidRPr="003E6C71">
              <w:rPr>
                <w:rFonts w:eastAsia="PMingLiU" w:cs="Arial"/>
                <w:sz w:val="20"/>
                <w:szCs w:val="20"/>
              </w:rPr>
              <w:t>Jefe de sector y prevención de la zona.</w:t>
            </w:r>
          </w:p>
        </w:tc>
        <w:tc>
          <w:tcPr>
            <w:tcW w:w="1476" w:type="dxa"/>
          </w:tcPr>
          <w:p w14:paraId="11C43593" w14:textId="77777777" w:rsidR="006F2AF6" w:rsidRPr="003E6C71" w:rsidRDefault="006F2AF6" w:rsidP="009E0795">
            <w:pPr>
              <w:rPr>
                <w:rFonts w:eastAsia="PMingLiU" w:cs="Arial"/>
                <w:sz w:val="20"/>
                <w:szCs w:val="20"/>
              </w:rPr>
            </w:pPr>
            <w:r w:rsidRPr="003E6C71">
              <w:rPr>
                <w:rFonts w:eastAsia="PMingLiU" w:cs="Arial"/>
                <w:sz w:val="20"/>
                <w:szCs w:val="20"/>
              </w:rPr>
              <w:t>Semestral en cada zona.</w:t>
            </w:r>
          </w:p>
        </w:tc>
      </w:tr>
      <w:tr w:rsidR="006F2AF6" w:rsidRPr="003E6C71" w14:paraId="5A21F057" w14:textId="77777777" w:rsidTr="009E0795">
        <w:tc>
          <w:tcPr>
            <w:tcW w:w="463" w:type="dxa"/>
          </w:tcPr>
          <w:p w14:paraId="77DE952D" w14:textId="77777777" w:rsidR="006F2AF6" w:rsidRPr="003E6C71" w:rsidRDefault="006F2AF6" w:rsidP="009E0795">
            <w:pPr>
              <w:rPr>
                <w:rFonts w:eastAsia="PMingLiU" w:cs="Arial"/>
                <w:sz w:val="20"/>
                <w:szCs w:val="20"/>
              </w:rPr>
            </w:pPr>
            <w:r w:rsidRPr="003E6C71">
              <w:rPr>
                <w:rFonts w:eastAsia="PMingLiU" w:cs="Arial"/>
                <w:sz w:val="20"/>
                <w:szCs w:val="20"/>
              </w:rPr>
              <w:t>21</w:t>
            </w:r>
          </w:p>
        </w:tc>
        <w:tc>
          <w:tcPr>
            <w:tcW w:w="2600" w:type="dxa"/>
          </w:tcPr>
          <w:p w14:paraId="310DC4CD" w14:textId="77777777" w:rsidR="006F2AF6" w:rsidRPr="003E6C71" w:rsidRDefault="006F2AF6" w:rsidP="009E0795">
            <w:pPr>
              <w:rPr>
                <w:rFonts w:eastAsia="PMingLiU" w:cs="Arial"/>
                <w:sz w:val="20"/>
                <w:szCs w:val="20"/>
              </w:rPr>
            </w:pPr>
            <w:r w:rsidRPr="003E6C71">
              <w:rPr>
                <w:rFonts w:eastAsia="PMingLiU" w:cs="Arial"/>
                <w:sz w:val="20"/>
                <w:szCs w:val="20"/>
              </w:rPr>
              <w:t>Coordinación con comunales para la recogida de basura una vez a la semana.</w:t>
            </w:r>
          </w:p>
          <w:p w14:paraId="7843C436" w14:textId="77777777" w:rsidR="006F2AF6" w:rsidRPr="003E6C71" w:rsidRDefault="006F2AF6" w:rsidP="009E0795">
            <w:pPr>
              <w:rPr>
                <w:rFonts w:eastAsia="PMingLiU" w:cs="Arial"/>
                <w:sz w:val="20"/>
                <w:szCs w:val="20"/>
              </w:rPr>
            </w:pPr>
          </w:p>
        </w:tc>
        <w:tc>
          <w:tcPr>
            <w:tcW w:w="2127" w:type="dxa"/>
          </w:tcPr>
          <w:p w14:paraId="5ACB405B" w14:textId="77777777" w:rsidR="006F2AF6" w:rsidRPr="003E6C71" w:rsidRDefault="006F2AF6" w:rsidP="009E0795">
            <w:pPr>
              <w:rPr>
                <w:rFonts w:eastAsia="PMingLiU" w:cs="Arial"/>
                <w:sz w:val="20"/>
                <w:szCs w:val="20"/>
              </w:rPr>
            </w:pPr>
            <w:r w:rsidRPr="003E6C71">
              <w:rPr>
                <w:rFonts w:eastAsia="PMingLiU" w:cs="Arial"/>
                <w:sz w:val="20"/>
                <w:szCs w:val="20"/>
              </w:rPr>
              <w:t>Eliminar los basureros en las orillas de las calles y patios.</w:t>
            </w:r>
          </w:p>
        </w:tc>
        <w:tc>
          <w:tcPr>
            <w:tcW w:w="1086" w:type="dxa"/>
          </w:tcPr>
          <w:p w14:paraId="4270BCE6" w14:textId="77777777" w:rsidR="006F2AF6" w:rsidRPr="003E6C71" w:rsidRDefault="006F2AF6" w:rsidP="009E0795">
            <w:pPr>
              <w:rPr>
                <w:rFonts w:eastAsia="PMingLiU" w:cs="Arial"/>
                <w:sz w:val="20"/>
                <w:szCs w:val="20"/>
              </w:rPr>
            </w:pPr>
            <w:r w:rsidRPr="003E6C71">
              <w:rPr>
                <w:rFonts w:eastAsia="PMingLiU" w:cs="Arial"/>
                <w:sz w:val="20"/>
                <w:szCs w:val="20"/>
              </w:rPr>
              <w:t xml:space="preserve">Semanal </w:t>
            </w:r>
          </w:p>
        </w:tc>
        <w:tc>
          <w:tcPr>
            <w:tcW w:w="1852" w:type="dxa"/>
          </w:tcPr>
          <w:p w14:paraId="7A0B9539" w14:textId="77777777" w:rsidR="006F2AF6" w:rsidRPr="003E6C71" w:rsidRDefault="006F2AF6" w:rsidP="009E0795">
            <w:pPr>
              <w:rPr>
                <w:rFonts w:eastAsia="PMingLiU" w:cs="Arial"/>
                <w:sz w:val="20"/>
                <w:szCs w:val="20"/>
              </w:rPr>
            </w:pPr>
            <w:r w:rsidRPr="003E6C71">
              <w:rPr>
                <w:rFonts w:eastAsia="PMingLiU" w:cs="Arial"/>
                <w:sz w:val="20"/>
                <w:szCs w:val="20"/>
              </w:rPr>
              <w:t>Grupo facilitador</w:t>
            </w:r>
          </w:p>
        </w:tc>
        <w:tc>
          <w:tcPr>
            <w:tcW w:w="1198" w:type="dxa"/>
          </w:tcPr>
          <w:p w14:paraId="2968AB76" w14:textId="77777777" w:rsidR="006F2AF6" w:rsidRPr="003E6C71" w:rsidRDefault="006F2AF6" w:rsidP="009E0795">
            <w:pPr>
              <w:rPr>
                <w:rFonts w:eastAsia="PMingLiU" w:cs="Arial"/>
                <w:sz w:val="20"/>
                <w:szCs w:val="20"/>
              </w:rPr>
            </w:pPr>
            <w:r w:rsidRPr="003E6C71">
              <w:rPr>
                <w:rFonts w:eastAsia="PMingLiU" w:cs="Arial"/>
                <w:sz w:val="20"/>
                <w:szCs w:val="20"/>
              </w:rPr>
              <w:t xml:space="preserve">Jefe de grupo facilitador </w:t>
            </w:r>
          </w:p>
        </w:tc>
        <w:tc>
          <w:tcPr>
            <w:tcW w:w="1476" w:type="dxa"/>
          </w:tcPr>
          <w:p w14:paraId="2F869C2B" w14:textId="77777777" w:rsidR="006F2AF6" w:rsidRPr="003E6C71" w:rsidRDefault="006F2AF6" w:rsidP="009E0795">
            <w:pPr>
              <w:rPr>
                <w:rFonts w:eastAsia="PMingLiU" w:cs="Arial"/>
                <w:sz w:val="20"/>
                <w:szCs w:val="20"/>
              </w:rPr>
            </w:pPr>
            <w:r w:rsidRPr="003E6C71">
              <w:rPr>
                <w:rFonts w:eastAsia="PMingLiU" w:cs="Arial"/>
                <w:sz w:val="20"/>
                <w:szCs w:val="20"/>
              </w:rPr>
              <w:t>Recogida de basura una vez semanal.</w:t>
            </w:r>
          </w:p>
        </w:tc>
      </w:tr>
      <w:tr w:rsidR="006F2AF6" w:rsidRPr="003E6C71" w14:paraId="0DBFAEEB" w14:textId="77777777" w:rsidTr="009E0795">
        <w:tc>
          <w:tcPr>
            <w:tcW w:w="463" w:type="dxa"/>
          </w:tcPr>
          <w:p w14:paraId="630E27D3" w14:textId="77777777" w:rsidR="006F2AF6" w:rsidRPr="003E6C71" w:rsidRDefault="006F2AF6" w:rsidP="009E0795">
            <w:pPr>
              <w:rPr>
                <w:rFonts w:eastAsia="PMingLiU" w:cs="Arial"/>
                <w:sz w:val="20"/>
                <w:szCs w:val="20"/>
              </w:rPr>
            </w:pPr>
            <w:r w:rsidRPr="003E6C71">
              <w:rPr>
                <w:rFonts w:eastAsia="PMingLiU" w:cs="Arial"/>
                <w:sz w:val="20"/>
                <w:szCs w:val="20"/>
              </w:rPr>
              <w:t>22</w:t>
            </w:r>
          </w:p>
        </w:tc>
        <w:tc>
          <w:tcPr>
            <w:tcW w:w="2600" w:type="dxa"/>
          </w:tcPr>
          <w:p w14:paraId="311AAAE9" w14:textId="77777777" w:rsidR="006F2AF6" w:rsidRPr="003E6C71" w:rsidRDefault="006F2AF6" w:rsidP="009E0795">
            <w:pPr>
              <w:rPr>
                <w:rFonts w:eastAsia="PMingLiU" w:cs="Arial"/>
                <w:sz w:val="20"/>
                <w:szCs w:val="20"/>
              </w:rPr>
            </w:pPr>
            <w:r w:rsidRPr="003E6C71">
              <w:rPr>
                <w:rFonts w:eastAsia="PMingLiU" w:cs="Arial"/>
                <w:sz w:val="20"/>
                <w:szCs w:val="20"/>
              </w:rPr>
              <w:t xml:space="preserve">Realizar recorrido con director de </w:t>
            </w:r>
            <w:smartTag w:uri="urn:schemas-microsoft-com:office:smarttags" w:element="PersonName">
              <w:smartTagPr>
                <w:attr w:name="ProductID" w:val="la OBE"/>
              </w:smartTagPr>
              <w:r w:rsidRPr="003E6C71">
                <w:rPr>
                  <w:rFonts w:eastAsia="PMingLiU" w:cs="Arial"/>
                  <w:sz w:val="20"/>
                  <w:szCs w:val="20"/>
                </w:rPr>
                <w:t>la OBE</w:t>
              </w:r>
            </w:smartTag>
            <w:r w:rsidRPr="003E6C71">
              <w:rPr>
                <w:rFonts w:eastAsia="PMingLiU" w:cs="Arial"/>
                <w:sz w:val="20"/>
                <w:szCs w:val="20"/>
              </w:rPr>
              <w:t xml:space="preserve"> y el vicepresidente del gobierno para evaluar las zonas oscuras y su posible </w:t>
            </w:r>
            <w:r w:rsidRPr="003E6C71">
              <w:rPr>
                <w:rFonts w:eastAsia="PMingLiU" w:cs="Arial"/>
                <w:sz w:val="20"/>
                <w:szCs w:val="20"/>
              </w:rPr>
              <w:lastRenderedPageBreak/>
              <w:t xml:space="preserve">solución con ayuda de la comunidad. </w:t>
            </w:r>
          </w:p>
        </w:tc>
        <w:tc>
          <w:tcPr>
            <w:tcW w:w="2127" w:type="dxa"/>
          </w:tcPr>
          <w:p w14:paraId="671B7DA4" w14:textId="77777777" w:rsidR="006F2AF6" w:rsidRPr="003E6C71" w:rsidRDefault="006F2AF6" w:rsidP="009E0795">
            <w:pPr>
              <w:rPr>
                <w:rFonts w:eastAsia="PMingLiU" w:cs="Arial"/>
                <w:sz w:val="20"/>
                <w:szCs w:val="20"/>
              </w:rPr>
            </w:pPr>
            <w:r w:rsidRPr="003E6C71">
              <w:rPr>
                <w:rFonts w:eastAsia="PMingLiU" w:cs="Arial"/>
                <w:sz w:val="20"/>
                <w:szCs w:val="20"/>
              </w:rPr>
              <w:lastRenderedPageBreak/>
              <w:t>Mantener iluminada la comunidad, evitando robos.</w:t>
            </w:r>
          </w:p>
        </w:tc>
        <w:tc>
          <w:tcPr>
            <w:tcW w:w="1086" w:type="dxa"/>
          </w:tcPr>
          <w:p w14:paraId="24AFE3FB" w14:textId="77777777" w:rsidR="006F2AF6" w:rsidRPr="003E6C71" w:rsidRDefault="006F2AF6" w:rsidP="009E0795">
            <w:pPr>
              <w:rPr>
                <w:rFonts w:eastAsia="PMingLiU" w:cs="Arial"/>
                <w:sz w:val="20"/>
                <w:szCs w:val="20"/>
              </w:rPr>
            </w:pPr>
            <w:r w:rsidRPr="003E6C71">
              <w:rPr>
                <w:rFonts w:eastAsia="PMingLiU" w:cs="Arial"/>
                <w:sz w:val="20"/>
                <w:szCs w:val="20"/>
              </w:rPr>
              <w:t>Abril y Junio/18</w:t>
            </w:r>
          </w:p>
        </w:tc>
        <w:tc>
          <w:tcPr>
            <w:tcW w:w="1852" w:type="dxa"/>
          </w:tcPr>
          <w:p w14:paraId="0AC9E123" w14:textId="77777777" w:rsidR="006F2AF6" w:rsidRPr="003E6C71" w:rsidRDefault="006F2AF6" w:rsidP="009E0795">
            <w:pPr>
              <w:rPr>
                <w:rFonts w:eastAsia="PMingLiU" w:cs="Arial"/>
                <w:sz w:val="20"/>
                <w:szCs w:val="20"/>
              </w:rPr>
            </w:pPr>
            <w:r w:rsidRPr="003E6C71">
              <w:rPr>
                <w:rFonts w:eastAsia="PMingLiU" w:cs="Arial"/>
                <w:sz w:val="20"/>
                <w:szCs w:val="20"/>
              </w:rPr>
              <w:t>Delegado</w:t>
            </w:r>
          </w:p>
        </w:tc>
        <w:tc>
          <w:tcPr>
            <w:tcW w:w="1198" w:type="dxa"/>
          </w:tcPr>
          <w:p w14:paraId="7DCEC418" w14:textId="77777777" w:rsidR="006F2AF6" w:rsidRPr="003E6C71" w:rsidRDefault="006F2AF6" w:rsidP="009E0795">
            <w:pPr>
              <w:rPr>
                <w:rFonts w:eastAsia="PMingLiU" w:cs="Arial"/>
                <w:sz w:val="20"/>
                <w:szCs w:val="20"/>
              </w:rPr>
            </w:pPr>
            <w:r w:rsidRPr="003E6C71">
              <w:rPr>
                <w:rFonts w:eastAsia="PMingLiU" w:cs="Arial"/>
                <w:sz w:val="20"/>
                <w:szCs w:val="20"/>
              </w:rPr>
              <w:t xml:space="preserve">Jefe de grupo </w:t>
            </w:r>
          </w:p>
        </w:tc>
        <w:tc>
          <w:tcPr>
            <w:tcW w:w="1476" w:type="dxa"/>
          </w:tcPr>
          <w:p w14:paraId="0045B865" w14:textId="77777777" w:rsidR="006F2AF6" w:rsidRPr="003E6C71" w:rsidRDefault="006F2AF6" w:rsidP="009E0795">
            <w:pPr>
              <w:rPr>
                <w:rFonts w:eastAsia="PMingLiU" w:cs="Arial"/>
                <w:sz w:val="20"/>
                <w:szCs w:val="20"/>
              </w:rPr>
            </w:pPr>
            <w:r w:rsidRPr="003E6C71">
              <w:rPr>
                <w:rFonts w:eastAsia="PMingLiU" w:cs="Arial"/>
                <w:sz w:val="20"/>
                <w:szCs w:val="20"/>
              </w:rPr>
              <w:t>Mensual.</w:t>
            </w:r>
          </w:p>
        </w:tc>
      </w:tr>
      <w:tr w:rsidR="006F2AF6" w:rsidRPr="003E6C71" w14:paraId="7692B2E7" w14:textId="77777777" w:rsidTr="009E0795">
        <w:tc>
          <w:tcPr>
            <w:tcW w:w="463" w:type="dxa"/>
          </w:tcPr>
          <w:p w14:paraId="0DA63801" w14:textId="77777777" w:rsidR="006F2AF6" w:rsidRPr="003E6C71" w:rsidRDefault="006F2AF6" w:rsidP="009E0795">
            <w:pPr>
              <w:rPr>
                <w:rFonts w:eastAsia="PMingLiU" w:cs="Arial"/>
                <w:sz w:val="20"/>
                <w:szCs w:val="20"/>
              </w:rPr>
            </w:pPr>
            <w:r w:rsidRPr="003E6C71">
              <w:rPr>
                <w:rFonts w:eastAsia="PMingLiU" w:cs="Arial"/>
                <w:sz w:val="20"/>
                <w:szCs w:val="20"/>
              </w:rPr>
              <w:lastRenderedPageBreak/>
              <w:t>23</w:t>
            </w:r>
          </w:p>
        </w:tc>
        <w:tc>
          <w:tcPr>
            <w:tcW w:w="2600" w:type="dxa"/>
          </w:tcPr>
          <w:p w14:paraId="3CBF3CE9" w14:textId="77777777" w:rsidR="006F2AF6" w:rsidRPr="003E6C71" w:rsidRDefault="006F2AF6" w:rsidP="009E0795">
            <w:pPr>
              <w:rPr>
                <w:rFonts w:eastAsia="PMingLiU" w:cs="Arial"/>
                <w:sz w:val="20"/>
                <w:szCs w:val="20"/>
              </w:rPr>
            </w:pPr>
            <w:r w:rsidRPr="003E6C71">
              <w:rPr>
                <w:rFonts w:eastAsia="PMingLiU" w:cs="Arial"/>
                <w:sz w:val="20"/>
                <w:szCs w:val="20"/>
              </w:rPr>
              <w:t>Desarrollar actividades deportivas con los niños y con aprendizaje medio- ambiental.</w:t>
            </w:r>
          </w:p>
        </w:tc>
        <w:tc>
          <w:tcPr>
            <w:tcW w:w="2127" w:type="dxa"/>
          </w:tcPr>
          <w:p w14:paraId="0F908BAC" w14:textId="77777777" w:rsidR="006F2AF6" w:rsidRPr="003E6C71" w:rsidRDefault="006F2AF6" w:rsidP="009E0795">
            <w:pPr>
              <w:rPr>
                <w:rFonts w:eastAsia="PMingLiU" w:cs="Arial"/>
                <w:sz w:val="20"/>
                <w:szCs w:val="20"/>
              </w:rPr>
            </w:pPr>
            <w:r w:rsidRPr="003E6C71">
              <w:rPr>
                <w:rFonts w:eastAsia="PMingLiU" w:cs="Arial"/>
                <w:sz w:val="20"/>
                <w:szCs w:val="20"/>
              </w:rPr>
              <w:t xml:space="preserve">Mejorar la calidad de vida de niños. </w:t>
            </w:r>
          </w:p>
        </w:tc>
        <w:tc>
          <w:tcPr>
            <w:tcW w:w="1086" w:type="dxa"/>
          </w:tcPr>
          <w:p w14:paraId="374B070C" w14:textId="77777777" w:rsidR="006F2AF6" w:rsidRPr="003E6C71" w:rsidRDefault="006F2AF6" w:rsidP="009E0795">
            <w:pPr>
              <w:rPr>
                <w:rFonts w:eastAsia="PMingLiU" w:cs="Arial"/>
                <w:sz w:val="20"/>
                <w:szCs w:val="20"/>
              </w:rPr>
            </w:pPr>
            <w:r w:rsidRPr="003E6C71">
              <w:rPr>
                <w:rFonts w:eastAsia="PMingLiU" w:cs="Arial"/>
                <w:sz w:val="20"/>
                <w:szCs w:val="20"/>
              </w:rPr>
              <w:t>mensual</w:t>
            </w:r>
          </w:p>
        </w:tc>
        <w:tc>
          <w:tcPr>
            <w:tcW w:w="1852" w:type="dxa"/>
          </w:tcPr>
          <w:p w14:paraId="545A2EBA" w14:textId="77777777" w:rsidR="006F2AF6" w:rsidRPr="003E6C71" w:rsidRDefault="006F2AF6" w:rsidP="009E0795">
            <w:pPr>
              <w:rPr>
                <w:rFonts w:eastAsia="PMingLiU" w:cs="Arial"/>
                <w:sz w:val="20"/>
                <w:szCs w:val="20"/>
              </w:rPr>
            </w:pPr>
            <w:r w:rsidRPr="003E6C71">
              <w:rPr>
                <w:rFonts w:eastAsia="PMingLiU" w:cs="Arial"/>
                <w:sz w:val="20"/>
                <w:szCs w:val="20"/>
              </w:rPr>
              <w:t>Profesor de Educación Física y promotor deportivo</w:t>
            </w:r>
          </w:p>
        </w:tc>
        <w:tc>
          <w:tcPr>
            <w:tcW w:w="1198" w:type="dxa"/>
          </w:tcPr>
          <w:p w14:paraId="22BF6778" w14:textId="77777777" w:rsidR="006F2AF6" w:rsidRPr="003E6C71" w:rsidRDefault="006F2AF6" w:rsidP="009E0795">
            <w:pPr>
              <w:rPr>
                <w:rFonts w:eastAsia="PMingLiU" w:cs="Arial"/>
                <w:sz w:val="20"/>
                <w:szCs w:val="20"/>
              </w:rPr>
            </w:pPr>
            <w:r w:rsidRPr="003E6C71">
              <w:rPr>
                <w:rFonts w:eastAsia="PMingLiU" w:cs="Arial"/>
                <w:sz w:val="20"/>
                <w:szCs w:val="20"/>
              </w:rPr>
              <w:t>Grupo Facilitador</w:t>
            </w:r>
          </w:p>
        </w:tc>
        <w:tc>
          <w:tcPr>
            <w:tcW w:w="1476" w:type="dxa"/>
          </w:tcPr>
          <w:p w14:paraId="23F12E87" w14:textId="77777777" w:rsidR="006F2AF6" w:rsidRPr="003E6C71" w:rsidRDefault="006F2AF6" w:rsidP="009E0795">
            <w:pPr>
              <w:rPr>
                <w:rFonts w:eastAsia="PMingLiU" w:cs="Arial"/>
                <w:sz w:val="20"/>
                <w:szCs w:val="20"/>
              </w:rPr>
            </w:pPr>
            <w:r w:rsidRPr="003E6C71">
              <w:rPr>
                <w:rFonts w:eastAsia="PMingLiU" w:cs="Arial"/>
                <w:sz w:val="20"/>
                <w:szCs w:val="20"/>
              </w:rPr>
              <w:t>Mensual.</w:t>
            </w:r>
          </w:p>
        </w:tc>
      </w:tr>
      <w:tr w:rsidR="006F2AF6" w:rsidRPr="003E6C71" w14:paraId="0C8D9079" w14:textId="77777777" w:rsidTr="009E0795">
        <w:tc>
          <w:tcPr>
            <w:tcW w:w="463" w:type="dxa"/>
          </w:tcPr>
          <w:p w14:paraId="74E63B28" w14:textId="77777777" w:rsidR="006F2AF6" w:rsidRPr="003E6C71" w:rsidRDefault="006F2AF6" w:rsidP="009E0795">
            <w:pPr>
              <w:rPr>
                <w:rFonts w:eastAsia="PMingLiU" w:cs="Arial"/>
                <w:sz w:val="20"/>
                <w:szCs w:val="20"/>
              </w:rPr>
            </w:pPr>
            <w:r w:rsidRPr="003E6C71">
              <w:rPr>
                <w:rFonts w:eastAsia="PMingLiU" w:cs="Arial"/>
                <w:sz w:val="20"/>
                <w:szCs w:val="20"/>
              </w:rPr>
              <w:t>24</w:t>
            </w:r>
          </w:p>
        </w:tc>
        <w:tc>
          <w:tcPr>
            <w:tcW w:w="2600" w:type="dxa"/>
          </w:tcPr>
          <w:p w14:paraId="3F785575" w14:textId="77777777" w:rsidR="006F2AF6" w:rsidRPr="003E6C71" w:rsidRDefault="006F2AF6" w:rsidP="009E0795">
            <w:pPr>
              <w:rPr>
                <w:rFonts w:eastAsia="PMingLiU" w:cs="Arial"/>
                <w:sz w:val="20"/>
                <w:szCs w:val="20"/>
              </w:rPr>
            </w:pPr>
            <w:r w:rsidRPr="003E6C71">
              <w:rPr>
                <w:rFonts w:eastAsia="PMingLiU" w:cs="Arial"/>
                <w:sz w:val="20"/>
                <w:szCs w:val="20"/>
              </w:rPr>
              <w:t xml:space="preserve">Desarrollar conferencia de género con la comunidad. </w:t>
            </w:r>
          </w:p>
        </w:tc>
        <w:tc>
          <w:tcPr>
            <w:tcW w:w="2127" w:type="dxa"/>
          </w:tcPr>
          <w:p w14:paraId="067340F3" w14:textId="77777777" w:rsidR="006F2AF6" w:rsidRPr="003E6C71" w:rsidRDefault="006F2AF6" w:rsidP="009E0795">
            <w:pPr>
              <w:rPr>
                <w:rFonts w:eastAsia="PMingLiU" w:cs="Arial"/>
                <w:sz w:val="20"/>
                <w:szCs w:val="20"/>
              </w:rPr>
            </w:pPr>
            <w:r w:rsidRPr="003E6C71">
              <w:rPr>
                <w:rFonts w:eastAsia="PMingLiU" w:cs="Arial"/>
                <w:sz w:val="20"/>
                <w:szCs w:val="20"/>
              </w:rPr>
              <w:t>Promover la igualdad</w:t>
            </w:r>
          </w:p>
        </w:tc>
        <w:tc>
          <w:tcPr>
            <w:tcW w:w="1086" w:type="dxa"/>
          </w:tcPr>
          <w:p w14:paraId="0E8F5CC8" w14:textId="77777777" w:rsidR="006F2AF6" w:rsidRPr="003E6C71" w:rsidRDefault="006F2AF6" w:rsidP="009E0795">
            <w:pPr>
              <w:rPr>
                <w:rFonts w:eastAsia="PMingLiU" w:cs="Arial"/>
                <w:sz w:val="20"/>
                <w:szCs w:val="20"/>
              </w:rPr>
            </w:pPr>
            <w:r w:rsidRPr="003E6C71">
              <w:rPr>
                <w:rFonts w:eastAsia="PMingLiU" w:cs="Arial"/>
                <w:sz w:val="20"/>
                <w:szCs w:val="20"/>
              </w:rPr>
              <w:t xml:space="preserve"> Diciembre/18.</w:t>
            </w:r>
          </w:p>
        </w:tc>
        <w:tc>
          <w:tcPr>
            <w:tcW w:w="1852" w:type="dxa"/>
          </w:tcPr>
          <w:p w14:paraId="2CE72878" w14:textId="77777777" w:rsidR="006F2AF6" w:rsidRPr="003E6C71" w:rsidRDefault="006F2AF6" w:rsidP="009E0795">
            <w:pPr>
              <w:rPr>
                <w:rFonts w:eastAsia="PMingLiU" w:cs="Arial"/>
                <w:sz w:val="20"/>
                <w:szCs w:val="20"/>
              </w:rPr>
            </w:pPr>
            <w:r w:rsidRPr="003E6C71">
              <w:rPr>
                <w:rFonts w:eastAsia="PMingLiU" w:cs="Arial"/>
                <w:sz w:val="20"/>
                <w:szCs w:val="20"/>
              </w:rPr>
              <w:t>habitantes</w:t>
            </w:r>
          </w:p>
        </w:tc>
        <w:tc>
          <w:tcPr>
            <w:tcW w:w="1198" w:type="dxa"/>
          </w:tcPr>
          <w:p w14:paraId="3B0845D5" w14:textId="77777777" w:rsidR="006F2AF6" w:rsidRPr="003E6C71" w:rsidRDefault="006F2AF6" w:rsidP="009E0795">
            <w:pPr>
              <w:rPr>
                <w:rFonts w:eastAsia="PMingLiU" w:cs="Arial"/>
                <w:sz w:val="20"/>
                <w:szCs w:val="20"/>
              </w:rPr>
            </w:pPr>
            <w:r w:rsidRPr="003E6C71">
              <w:rPr>
                <w:rFonts w:eastAsia="PMingLiU" w:cs="Arial"/>
                <w:sz w:val="20"/>
                <w:szCs w:val="20"/>
              </w:rPr>
              <w:t>Grupo facilitador</w:t>
            </w:r>
          </w:p>
        </w:tc>
        <w:tc>
          <w:tcPr>
            <w:tcW w:w="1476" w:type="dxa"/>
          </w:tcPr>
          <w:p w14:paraId="476BC5BC" w14:textId="77777777" w:rsidR="006F2AF6" w:rsidRPr="003E6C71" w:rsidRDefault="006F2AF6" w:rsidP="009E0795">
            <w:pPr>
              <w:rPr>
                <w:rFonts w:eastAsia="PMingLiU" w:cs="Arial"/>
                <w:sz w:val="20"/>
                <w:szCs w:val="20"/>
              </w:rPr>
            </w:pPr>
            <w:r w:rsidRPr="003E6C71">
              <w:rPr>
                <w:rFonts w:eastAsia="PMingLiU" w:cs="Arial"/>
                <w:sz w:val="20"/>
                <w:szCs w:val="20"/>
              </w:rPr>
              <w:t>2 veces en cada zona</w:t>
            </w:r>
          </w:p>
        </w:tc>
      </w:tr>
      <w:tr w:rsidR="006F2AF6" w:rsidRPr="003E6C71" w14:paraId="1A7B756F" w14:textId="77777777" w:rsidTr="009E0795">
        <w:tc>
          <w:tcPr>
            <w:tcW w:w="463" w:type="dxa"/>
          </w:tcPr>
          <w:p w14:paraId="2DEC16E6" w14:textId="77777777" w:rsidR="006F2AF6" w:rsidRPr="003E6C71" w:rsidRDefault="006F2AF6" w:rsidP="009E0795">
            <w:pPr>
              <w:rPr>
                <w:rFonts w:eastAsia="PMingLiU" w:cs="Arial"/>
                <w:sz w:val="20"/>
                <w:szCs w:val="20"/>
              </w:rPr>
            </w:pPr>
            <w:r w:rsidRPr="003E6C71">
              <w:rPr>
                <w:rFonts w:eastAsia="PMingLiU" w:cs="Arial"/>
                <w:sz w:val="20"/>
                <w:szCs w:val="20"/>
              </w:rPr>
              <w:t>25</w:t>
            </w:r>
          </w:p>
        </w:tc>
        <w:tc>
          <w:tcPr>
            <w:tcW w:w="2600" w:type="dxa"/>
          </w:tcPr>
          <w:p w14:paraId="55373E16" w14:textId="77777777" w:rsidR="006F2AF6" w:rsidRPr="003E6C71" w:rsidRDefault="006F2AF6" w:rsidP="009E0795">
            <w:pPr>
              <w:rPr>
                <w:rFonts w:eastAsia="PMingLiU" w:cs="Arial"/>
                <w:sz w:val="20"/>
                <w:szCs w:val="20"/>
              </w:rPr>
            </w:pPr>
            <w:r w:rsidRPr="003E6C71">
              <w:rPr>
                <w:rFonts w:eastAsia="PMingLiU" w:cs="Arial"/>
                <w:sz w:val="20"/>
                <w:szCs w:val="20"/>
              </w:rPr>
              <w:t>Desarrollo de conversatorio sobre la tarea vida.</w:t>
            </w:r>
          </w:p>
        </w:tc>
        <w:tc>
          <w:tcPr>
            <w:tcW w:w="2127" w:type="dxa"/>
          </w:tcPr>
          <w:p w14:paraId="4355A53D" w14:textId="77777777" w:rsidR="006F2AF6" w:rsidRPr="003E6C71" w:rsidRDefault="006F2AF6" w:rsidP="009E0795">
            <w:pPr>
              <w:rPr>
                <w:rFonts w:eastAsia="PMingLiU" w:cs="Arial"/>
                <w:sz w:val="20"/>
                <w:szCs w:val="20"/>
              </w:rPr>
            </w:pPr>
          </w:p>
        </w:tc>
        <w:tc>
          <w:tcPr>
            <w:tcW w:w="1086" w:type="dxa"/>
          </w:tcPr>
          <w:p w14:paraId="47B0E76E" w14:textId="77777777" w:rsidR="006F2AF6" w:rsidRPr="003E6C71" w:rsidRDefault="006F2AF6" w:rsidP="009E0795">
            <w:pPr>
              <w:rPr>
                <w:rFonts w:eastAsia="PMingLiU" w:cs="Arial"/>
                <w:sz w:val="20"/>
                <w:szCs w:val="20"/>
              </w:rPr>
            </w:pPr>
            <w:r w:rsidRPr="003E6C71">
              <w:rPr>
                <w:rFonts w:eastAsia="PMingLiU" w:cs="Arial"/>
                <w:sz w:val="20"/>
                <w:szCs w:val="20"/>
              </w:rPr>
              <w:t>Febrero/2019</w:t>
            </w:r>
          </w:p>
        </w:tc>
        <w:tc>
          <w:tcPr>
            <w:tcW w:w="1852" w:type="dxa"/>
          </w:tcPr>
          <w:p w14:paraId="68AB51BB" w14:textId="77777777" w:rsidR="006F2AF6" w:rsidRPr="003E6C71" w:rsidRDefault="006F2AF6" w:rsidP="009E0795">
            <w:pPr>
              <w:rPr>
                <w:rFonts w:eastAsia="PMingLiU" w:cs="Arial"/>
                <w:sz w:val="20"/>
                <w:szCs w:val="20"/>
              </w:rPr>
            </w:pPr>
            <w:r w:rsidRPr="003E6C71">
              <w:rPr>
                <w:rFonts w:eastAsia="PMingLiU" w:cs="Arial"/>
                <w:sz w:val="20"/>
                <w:szCs w:val="20"/>
              </w:rPr>
              <w:t>habitantes</w:t>
            </w:r>
          </w:p>
        </w:tc>
        <w:tc>
          <w:tcPr>
            <w:tcW w:w="1198" w:type="dxa"/>
          </w:tcPr>
          <w:p w14:paraId="0F6B6CEC" w14:textId="77777777" w:rsidR="006F2AF6" w:rsidRPr="003E6C71" w:rsidRDefault="006F2AF6" w:rsidP="009E0795">
            <w:pPr>
              <w:rPr>
                <w:rFonts w:eastAsia="PMingLiU" w:cs="Arial"/>
                <w:sz w:val="20"/>
                <w:szCs w:val="20"/>
              </w:rPr>
            </w:pPr>
            <w:r w:rsidRPr="003E6C71">
              <w:rPr>
                <w:rFonts w:eastAsia="PMingLiU" w:cs="Arial"/>
                <w:sz w:val="20"/>
                <w:szCs w:val="20"/>
              </w:rPr>
              <w:t>Grupo facilitador</w:t>
            </w:r>
          </w:p>
        </w:tc>
        <w:tc>
          <w:tcPr>
            <w:tcW w:w="1476" w:type="dxa"/>
          </w:tcPr>
          <w:p w14:paraId="273E421F" w14:textId="77777777" w:rsidR="006F2AF6" w:rsidRPr="003E6C71" w:rsidRDefault="006F2AF6" w:rsidP="009E0795">
            <w:pPr>
              <w:rPr>
                <w:rFonts w:eastAsia="PMingLiU" w:cs="Arial"/>
                <w:sz w:val="20"/>
                <w:szCs w:val="20"/>
              </w:rPr>
            </w:pPr>
            <w:r w:rsidRPr="003E6C71">
              <w:rPr>
                <w:rFonts w:eastAsia="PMingLiU" w:cs="Arial"/>
                <w:sz w:val="20"/>
                <w:szCs w:val="20"/>
              </w:rPr>
              <w:t>Semestral</w:t>
            </w:r>
          </w:p>
        </w:tc>
      </w:tr>
      <w:tr w:rsidR="006F2AF6" w:rsidRPr="003E6C71" w14:paraId="5A21E1AE" w14:textId="77777777" w:rsidTr="009E0795">
        <w:tc>
          <w:tcPr>
            <w:tcW w:w="463" w:type="dxa"/>
          </w:tcPr>
          <w:p w14:paraId="0D54D275" w14:textId="77777777" w:rsidR="006F2AF6" w:rsidRPr="003E6C71" w:rsidRDefault="006F2AF6" w:rsidP="009E0795">
            <w:pPr>
              <w:rPr>
                <w:rFonts w:eastAsia="PMingLiU" w:cs="Arial"/>
                <w:sz w:val="20"/>
                <w:szCs w:val="20"/>
              </w:rPr>
            </w:pPr>
            <w:r w:rsidRPr="003E6C71">
              <w:rPr>
                <w:rFonts w:eastAsia="PMingLiU" w:cs="Arial"/>
                <w:sz w:val="20"/>
                <w:szCs w:val="20"/>
              </w:rPr>
              <w:t>25</w:t>
            </w:r>
          </w:p>
        </w:tc>
        <w:tc>
          <w:tcPr>
            <w:tcW w:w="2600" w:type="dxa"/>
          </w:tcPr>
          <w:p w14:paraId="0A1A8FA6" w14:textId="77777777" w:rsidR="006F2AF6" w:rsidRPr="003E6C71" w:rsidRDefault="006F2AF6" w:rsidP="009E0795">
            <w:pPr>
              <w:rPr>
                <w:rFonts w:eastAsia="PMingLiU" w:cs="Arial"/>
                <w:sz w:val="20"/>
                <w:szCs w:val="20"/>
              </w:rPr>
            </w:pPr>
            <w:r w:rsidRPr="003E6C71">
              <w:rPr>
                <w:rFonts w:eastAsia="PMingLiU" w:cs="Arial"/>
                <w:sz w:val="20"/>
                <w:szCs w:val="20"/>
              </w:rPr>
              <w:t>Evaluación de los resultados  trimestralmente  y al cierre del año.</w:t>
            </w:r>
          </w:p>
        </w:tc>
        <w:tc>
          <w:tcPr>
            <w:tcW w:w="2127" w:type="dxa"/>
          </w:tcPr>
          <w:p w14:paraId="38058F2C" w14:textId="77777777" w:rsidR="006F2AF6" w:rsidRPr="003E6C71" w:rsidRDefault="006F2AF6" w:rsidP="009E0795">
            <w:pPr>
              <w:rPr>
                <w:rFonts w:eastAsia="PMingLiU" w:cs="Arial"/>
                <w:sz w:val="20"/>
                <w:szCs w:val="20"/>
              </w:rPr>
            </w:pPr>
            <w:r w:rsidRPr="003E6C71">
              <w:rPr>
                <w:rFonts w:eastAsia="PMingLiU" w:cs="Arial"/>
                <w:sz w:val="20"/>
                <w:szCs w:val="20"/>
              </w:rPr>
              <w:t>Conocer por dónde transitamos, además de facilitar la sistematización de las experiencias</w:t>
            </w:r>
          </w:p>
        </w:tc>
        <w:tc>
          <w:tcPr>
            <w:tcW w:w="1086" w:type="dxa"/>
          </w:tcPr>
          <w:p w14:paraId="485269D8" w14:textId="77777777" w:rsidR="006F2AF6" w:rsidRPr="003E6C71" w:rsidRDefault="006F2AF6" w:rsidP="009E0795">
            <w:pPr>
              <w:rPr>
                <w:rFonts w:eastAsia="PMingLiU" w:cs="Arial"/>
                <w:sz w:val="20"/>
                <w:szCs w:val="20"/>
              </w:rPr>
            </w:pPr>
            <w:r w:rsidRPr="003E6C71">
              <w:rPr>
                <w:rFonts w:eastAsia="PMingLiU" w:cs="Arial"/>
                <w:sz w:val="20"/>
                <w:szCs w:val="20"/>
              </w:rPr>
              <w:t xml:space="preserve">Trimestral y semestral </w:t>
            </w:r>
          </w:p>
        </w:tc>
        <w:tc>
          <w:tcPr>
            <w:tcW w:w="1852" w:type="dxa"/>
          </w:tcPr>
          <w:p w14:paraId="1CB35BA9" w14:textId="77777777" w:rsidR="006F2AF6" w:rsidRPr="003E6C71" w:rsidRDefault="006F2AF6" w:rsidP="009E0795">
            <w:pPr>
              <w:rPr>
                <w:rFonts w:eastAsia="PMingLiU" w:cs="Arial"/>
                <w:sz w:val="20"/>
                <w:szCs w:val="20"/>
              </w:rPr>
            </w:pPr>
            <w:r w:rsidRPr="003E6C71">
              <w:rPr>
                <w:rFonts w:eastAsia="PMingLiU" w:cs="Arial"/>
                <w:sz w:val="20"/>
                <w:szCs w:val="20"/>
              </w:rPr>
              <w:t xml:space="preserve">Grupo gestor </w:t>
            </w:r>
          </w:p>
        </w:tc>
        <w:tc>
          <w:tcPr>
            <w:tcW w:w="1198" w:type="dxa"/>
          </w:tcPr>
          <w:p w14:paraId="27D03438" w14:textId="77777777" w:rsidR="006F2AF6" w:rsidRPr="003E6C71" w:rsidRDefault="006F2AF6" w:rsidP="009E0795">
            <w:pPr>
              <w:rPr>
                <w:rFonts w:eastAsia="PMingLiU" w:cs="Arial"/>
                <w:sz w:val="20"/>
                <w:szCs w:val="20"/>
              </w:rPr>
            </w:pPr>
            <w:r w:rsidRPr="003E6C71">
              <w:rPr>
                <w:rFonts w:eastAsia="PMingLiU" w:cs="Arial"/>
                <w:sz w:val="20"/>
                <w:szCs w:val="20"/>
              </w:rPr>
              <w:t xml:space="preserve">Jefe Grupo gestor </w:t>
            </w:r>
          </w:p>
        </w:tc>
        <w:tc>
          <w:tcPr>
            <w:tcW w:w="1476" w:type="dxa"/>
          </w:tcPr>
          <w:p w14:paraId="7970094E" w14:textId="77777777" w:rsidR="006F2AF6" w:rsidRPr="003E6C71" w:rsidRDefault="006F2AF6" w:rsidP="009E0795">
            <w:pPr>
              <w:rPr>
                <w:rFonts w:eastAsia="PMingLiU" w:cs="Arial"/>
                <w:sz w:val="20"/>
                <w:szCs w:val="20"/>
              </w:rPr>
            </w:pPr>
            <w:r w:rsidRPr="003E6C71">
              <w:rPr>
                <w:rFonts w:eastAsia="PMingLiU" w:cs="Arial"/>
                <w:sz w:val="20"/>
                <w:szCs w:val="20"/>
              </w:rPr>
              <w:t>Realizar un taller de evaluación trimestral y diagnostico  parcial anual</w:t>
            </w:r>
          </w:p>
        </w:tc>
      </w:tr>
      <w:tr w:rsidR="006F2AF6" w:rsidRPr="003E6C71" w14:paraId="23C88387" w14:textId="77777777" w:rsidTr="009E0795">
        <w:tc>
          <w:tcPr>
            <w:tcW w:w="463" w:type="dxa"/>
            <w:tcBorders>
              <w:top w:val="single" w:sz="18" w:space="0" w:color="auto"/>
              <w:left w:val="single" w:sz="18" w:space="0" w:color="auto"/>
              <w:bottom w:val="single" w:sz="18" w:space="0" w:color="auto"/>
              <w:right w:val="single" w:sz="18" w:space="0" w:color="auto"/>
            </w:tcBorders>
          </w:tcPr>
          <w:p w14:paraId="60DBC339" w14:textId="77777777" w:rsidR="006F2AF6" w:rsidRPr="003E6C71" w:rsidRDefault="006F2AF6" w:rsidP="009E0795">
            <w:pPr>
              <w:rPr>
                <w:rFonts w:eastAsia="PMingLiU" w:cs="Arial"/>
                <w:sz w:val="20"/>
                <w:szCs w:val="20"/>
              </w:rPr>
            </w:pPr>
            <w:r w:rsidRPr="003E6C71">
              <w:rPr>
                <w:rFonts w:eastAsia="PMingLiU" w:cs="Arial"/>
                <w:sz w:val="20"/>
                <w:szCs w:val="20"/>
              </w:rPr>
              <w:t>26</w:t>
            </w:r>
          </w:p>
        </w:tc>
        <w:tc>
          <w:tcPr>
            <w:tcW w:w="2600" w:type="dxa"/>
            <w:tcBorders>
              <w:top w:val="single" w:sz="18" w:space="0" w:color="auto"/>
              <w:left w:val="single" w:sz="18" w:space="0" w:color="auto"/>
              <w:bottom w:val="single" w:sz="18" w:space="0" w:color="auto"/>
              <w:right w:val="single" w:sz="18" w:space="0" w:color="auto"/>
            </w:tcBorders>
          </w:tcPr>
          <w:p w14:paraId="69DD5AF0" w14:textId="77777777" w:rsidR="006F2AF6" w:rsidRPr="003E6C71" w:rsidRDefault="006F2AF6" w:rsidP="009E0795">
            <w:pPr>
              <w:rPr>
                <w:rFonts w:cs="Arial"/>
                <w:sz w:val="20"/>
                <w:szCs w:val="20"/>
              </w:rPr>
            </w:pPr>
            <w:r w:rsidRPr="003E6C71">
              <w:rPr>
                <w:rFonts w:cs="Arial"/>
                <w:sz w:val="20"/>
                <w:szCs w:val="20"/>
              </w:rPr>
              <w:t>Presentar los resultados del trabajo comunitario en diferentes eventos</w:t>
            </w:r>
          </w:p>
        </w:tc>
        <w:tc>
          <w:tcPr>
            <w:tcW w:w="2127" w:type="dxa"/>
            <w:tcBorders>
              <w:top w:val="single" w:sz="18" w:space="0" w:color="auto"/>
              <w:left w:val="single" w:sz="18" w:space="0" w:color="auto"/>
              <w:bottom w:val="single" w:sz="18" w:space="0" w:color="auto"/>
              <w:right w:val="single" w:sz="18" w:space="0" w:color="auto"/>
            </w:tcBorders>
          </w:tcPr>
          <w:p w14:paraId="6BF6A557" w14:textId="77777777" w:rsidR="006F2AF6" w:rsidRPr="003E6C71" w:rsidRDefault="006F2AF6" w:rsidP="009E0795">
            <w:pPr>
              <w:rPr>
                <w:rFonts w:eastAsia="PMingLiU" w:cs="Arial"/>
                <w:sz w:val="20"/>
                <w:szCs w:val="20"/>
              </w:rPr>
            </w:pPr>
            <w:r w:rsidRPr="003E6C71">
              <w:rPr>
                <w:rFonts w:eastAsia="PMingLiU" w:cs="Arial"/>
                <w:sz w:val="20"/>
                <w:szCs w:val="20"/>
              </w:rPr>
              <w:t xml:space="preserve">Divulgar resultados del trabajo </w:t>
            </w:r>
          </w:p>
        </w:tc>
        <w:tc>
          <w:tcPr>
            <w:tcW w:w="1086" w:type="dxa"/>
            <w:tcBorders>
              <w:top w:val="single" w:sz="18" w:space="0" w:color="auto"/>
              <w:left w:val="single" w:sz="18" w:space="0" w:color="auto"/>
              <w:bottom w:val="single" w:sz="18" w:space="0" w:color="auto"/>
              <w:right w:val="single" w:sz="18" w:space="0" w:color="auto"/>
            </w:tcBorders>
          </w:tcPr>
          <w:p w14:paraId="7031F9FB" w14:textId="77777777" w:rsidR="006F2AF6" w:rsidRPr="003E6C71" w:rsidRDefault="006F2AF6" w:rsidP="009E0795">
            <w:pPr>
              <w:rPr>
                <w:rFonts w:eastAsia="PMingLiU" w:cs="Arial"/>
                <w:sz w:val="20"/>
                <w:szCs w:val="20"/>
              </w:rPr>
            </w:pPr>
            <w:r w:rsidRPr="003E6C71">
              <w:rPr>
                <w:rFonts w:eastAsia="PMingLiU" w:cs="Arial"/>
                <w:sz w:val="20"/>
                <w:szCs w:val="20"/>
              </w:rPr>
              <w:t>Según fecha evento</w:t>
            </w:r>
          </w:p>
        </w:tc>
        <w:tc>
          <w:tcPr>
            <w:tcW w:w="1852" w:type="dxa"/>
            <w:tcBorders>
              <w:top w:val="single" w:sz="18" w:space="0" w:color="auto"/>
              <w:left w:val="single" w:sz="18" w:space="0" w:color="auto"/>
              <w:bottom w:val="single" w:sz="18" w:space="0" w:color="auto"/>
              <w:right w:val="single" w:sz="18" w:space="0" w:color="auto"/>
            </w:tcBorders>
          </w:tcPr>
          <w:p w14:paraId="48500A4B" w14:textId="77777777" w:rsidR="006F2AF6" w:rsidRPr="003E6C71" w:rsidRDefault="006F2AF6" w:rsidP="009E0795">
            <w:pPr>
              <w:rPr>
                <w:rFonts w:eastAsia="PMingLiU" w:cs="Arial"/>
                <w:sz w:val="20"/>
                <w:szCs w:val="20"/>
              </w:rPr>
            </w:pPr>
            <w:r w:rsidRPr="003E6C71">
              <w:rPr>
                <w:rFonts w:eastAsia="PMingLiU" w:cs="Arial"/>
                <w:sz w:val="20"/>
                <w:szCs w:val="20"/>
              </w:rPr>
              <w:t>Grupo gestor</w:t>
            </w:r>
          </w:p>
        </w:tc>
        <w:tc>
          <w:tcPr>
            <w:tcW w:w="1198" w:type="dxa"/>
            <w:tcBorders>
              <w:top w:val="single" w:sz="18" w:space="0" w:color="auto"/>
              <w:left w:val="single" w:sz="18" w:space="0" w:color="auto"/>
              <w:bottom w:val="single" w:sz="18" w:space="0" w:color="auto"/>
              <w:right w:val="single" w:sz="18" w:space="0" w:color="auto"/>
            </w:tcBorders>
          </w:tcPr>
          <w:p w14:paraId="41A7BFAE" w14:textId="77777777" w:rsidR="006F2AF6" w:rsidRPr="003E6C71" w:rsidRDefault="006F2AF6" w:rsidP="009E0795">
            <w:pPr>
              <w:rPr>
                <w:rFonts w:eastAsia="PMingLiU" w:cs="Arial"/>
                <w:sz w:val="20"/>
                <w:szCs w:val="20"/>
              </w:rPr>
            </w:pPr>
            <w:r w:rsidRPr="003E6C71">
              <w:rPr>
                <w:rFonts w:eastAsia="PMingLiU" w:cs="Arial"/>
                <w:sz w:val="20"/>
                <w:szCs w:val="20"/>
              </w:rPr>
              <w:t>Delegado</w:t>
            </w:r>
          </w:p>
        </w:tc>
        <w:tc>
          <w:tcPr>
            <w:tcW w:w="1476" w:type="dxa"/>
            <w:tcBorders>
              <w:top w:val="single" w:sz="18" w:space="0" w:color="auto"/>
              <w:left w:val="single" w:sz="18" w:space="0" w:color="auto"/>
              <w:bottom w:val="single" w:sz="18" w:space="0" w:color="auto"/>
              <w:right w:val="single" w:sz="18" w:space="0" w:color="auto"/>
            </w:tcBorders>
          </w:tcPr>
          <w:p w14:paraId="5B714748" w14:textId="77777777" w:rsidR="006F2AF6" w:rsidRPr="003E6C71" w:rsidRDefault="006F2AF6" w:rsidP="009E0795">
            <w:pPr>
              <w:rPr>
                <w:rFonts w:eastAsia="PMingLiU" w:cs="Arial"/>
                <w:sz w:val="20"/>
                <w:szCs w:val="20"/>
              </w:rPr>
            </w:pPr>
            <w:r w:rsidRPr="003E6C71">
              <w:rPr>
                <w:rFonts w:eastAsia="PMingLiU" w:cs="Arial"/>
                <w:sz w:val="20"/>
                <w:szCs w:val="20"/>
              </w:rPr>
              <w:t>Presentación de los resultados</w:t>
            </w:r>
          </w:p>
        </w:tc>
      </w:tr>
    </w:tbl>
    <w:p w14:paraId="5E6A9ADF" w14:textId="77777777" w:rsidR="006F2AF6" w:rsidRDefault="006F2AF6" w:rsidP="006F2AF6">
      <w:pPr>
        <w:rPr>
          <w:rFonts w:cs="Arial"/>
          <w:color w:val="000000"/>
        </w:rPr>
      </w:pPr>
    </w:p>
    <w:p w14:paraId="3672905F" w14:textId="02C85F74" w:rsidR="006F2AF6" w:rsidRDefault="006F2AF6" w:rsidP="006F2AF6">
      <w:pPr>
        <w:rPr>
          <w:rFonts w:cs="Arial"/>
          <w:b/>
          <w:bCs/>
        </w:rPr>
      </w:pPr>
      <w:r>
        <w:rPr>
          <w:rFonts w:cs="Arial"/>
          <w:b/>
          <w:bCs/>
        </w:rPr>
        <w:t xml:space="preserve">                                            </w:t>
      </w:r>
    </w:p>
    <w:p w14:paraId="64196453" w14:textId="77777777" w:rsidR="006F2AF6" w:rsidRDefault="006F2AF6" w:rsidP="006F2AF6">
      <w:pPr>
        <w:rPr>
          <w:rFonts w:cs="Arial"/>
          <w:b/>
          <w:bCs/>
        </w:rPr>
      </w:pPr>
    </w:p>
    <w:p w14:paraId="3D2ABFDC" w14:textId="77777777" w:rsidR="006F2AF6" w:rsidRDefault="006F2AF6" w:rsidP="006F2AF6">
      <w:pPr>
        <w:rPr>
          <w:rFonts w:cs="Arial"/>
          <w:b/>
          <w:bCs/>
        </w:rPr>
      </w:pPr>
    </w:p>
    <w:p w14:paraId="2C0F307E" w14:textId="77777777" w:rsidR="006F2AF6" w:rsidRDefault="006F2AF6" w:rsidP="006F2AF6">
      <w:pPr>
        <w:rPr>
          <w:rFonts w:cs="Arial"/>
          <w:b/>
          <w:bCs/>
        </w:rPr>
      </w:pPr>
    </w:p>
    <w:p w14:paraId="5DC415E2" w14:textId="77777777" w:rsidR="006F2AF6" w:rsidRDefault="006F2AF6" w:rsidP="006F2AF6">
      <w:pPr>
        <w:rPr>
          <w:rFonts w:cs="Arial"/>
        </w:rPr>
      </w:pPr>
      <w:r>
        <w:rPr>
          <w:rFonts w:cs="Arial"/>
          <w:b/>
          <w:bCs/>
        </w:rPr>
        <w:t xml:space="preserve">  </w:t>
      </w:r>
      <w:bookmarkStart w:id="0" w:name="_GoBack"/>
      <w:bookmarkEnd w:id="0"/>
    </w:p>
    <w:sectPr w:rsidR="006F2AF6">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C9E51" w14:textId="77777777" w:rsidR="003564EB" w:rsidRDefault="003564EB" w:rsidP="00CE421E">
      <w:pPr>
        <w:spacing w:after="0" w:line="240" w:lineRule="auto"/>
      </w:pPr>
      <w:r>
        <w:separator/>
      </w:r>
    </w:p>
  </w:endnote>
  <w:endnote w:type="continuationSeparator" w:id="0">
    <w:p w14:paraId="4F178C75" w14:textId="77777777" w:rsidR="003564EB" w:rsidRDefault="003564EB" w:rsidP="00CE4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08719" w14:textId="77777777" w:rsidR="00EE0B23" w:rsidRDefault="00EE0B2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43355" w14:textId="77777777" w:rsidR="00174382" w:rsidRDefault="00174382" w:rsidP="00174382">
    <w:pPr>
      <w:pStyle w:val="Piedepgina"/>
      <w:jc w:val="center"/>
    </w:pPr>
  </w:p>
  <w:p w14:paraId="55A1E8F8" w14:textId="2F88333D" w:rsidR="00174382" w:rsidRDefault="00174382" w:rsidP="00A621B5">
    <w:pPr>
      <w:pStyle w:val="Piedepgina"/>
    </w:pPr>
    <w:r>
      <w:rPr>
        <w:noProof/>
        <w:lang w:val="es-ES" w:eastAsia="es-ES"/>
      </w:rPr>
      <w:drawing>
        <wp:anchor distT="0" distB="0" distL="114300" distR="114300" simplePos="0" relativeHeight="251661312" behindDoc="1" locked="0" layoutInCell="1" allowOverlap="1" wp14:anchorId="5EE2A796" wp14:editId="07AB4F76">
          <wp:simplePos x="0" y="0"/>
          <wp:positionH relativeFrom="column">
            <wp:posOffset>-32385</wp:posOffset>
          </wp:positionH>
          <wp:positionV relativeFrom="paragraph">
            <wp:posOffset>58420</wp:posOffset>
          </wp:positionV>
          <wp:extent cx="1257300" cy="3238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g.png"/>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57300" cy="323850"/>
                  </a:xfrm>
                  <a:prstGeom prst="rect">
                    <a:avLst/>
                  </a:prstGeom>
                </pic:spPr>
              </pic:pic>
            </a:graphicData>
          </a:graphic>
          <wp14:sizeRelH relativeFrom="page">
            <wp14:pctWidth>0</wp14:pctWidth>
          </wp14:sizeRelH>
          <wp14:sizeRelV relativeFrom="page">
            <wp14:pctHeight>0</wp14:pctHeight>
          </wp14:sizeRelV>
        </wp:anchor>
      </w:drawing>
    </w:r>
    <w:r>
      <w:rPr>
        <w:lang w:val="es-ES"/>
      </w:rPr>
      <w:t xml:space="preserve">Página </w:t>
    </w:r>
    <w:r>
      <w:rPr>
        <w:b/>
        <w:bCs/>
        <w:szCs w:val="24"/>
      </w:rPr>
      <w:fldChar w:fldCharType="begin"/>
    </w:r>
    <w:r>
      <w:rPr>
        <w:b/>
        <w:bCs/>
      </w:rPr>
      <w:instrText>PAGE</w:instrText>
    </w:r>
    <w:r>
      <w:rPr>
        <w:b/>
        <w:bCs/>
        <w:szCs w:val="24"/>
      </w:rPr>
      <w:fldChar w:fldCharType="separate"/>
    </w:r>
    <w:r w:rsidR="00C05F7F">
      <w:rPr>
        <w:b/>
        <w:bCs/>
        <w:noProof/>
      </w:rPr>
      <w:t>18</w:t>
    </w:r>
    <w:r>
      <w:rPr>
        <w:b/>
        <w:bCs/>
        <w:szCs w:val="24"/>
      </w:rPr>
      <w:fldChar w:fldCharType="end"/>
    </w:r>
    <w:r>
      <w:rPr>
        <w:noProof/>
        <w:lang w:eastAsia="es-MX"/>
      </w:rPr>
      <w:t xml:space="preserve">             </w:t>
    </w:r>
    <w:sdt>
      <w:sdtPr>
        <w:id w:val="1728636285"/>
        <w:docPartObj>
          <w:docPartGallery w:val="Page Numbers (Top of Page)"/>
          <w:docPartUnique/>
        </w:docPartObj>
      </w:sdtPr>
      <w:sdtEndPr/>
      <w:sdtContent>
        <w:r>
          <w:rPr>
            <w:lang w:val="es-ES"/>
          </w:rPr>
          <w:t xml:space="preserve">de </w:t>
        </w:r>
        <w:r>
          <w:rPr>
            <w:b/>
            <w:bCs/>
            <w:szCs w:val="24"/>
          </w:rPr>
          <w:fldChar w:fldCharType="begin"/>
        </w:r>
        <w:r>
          <w:rPr>
            <w:b/>
            <w:bCs/>
          </w:rPr>
          <w:instrText>NUMPAGES</w:instrText>
        </w:r>
        <w:r>
          <w:rPr>
            <w:b/>
            <w:bCs/>
            <w:szCs w:val="24"/>
          </w:rPr>
          <w:fldChar w:fldCharType="separate"/>
        </w:r>
        <w:r w:rsidR="00C05F7F">
          <w:rPr>
            <w:b/>
            <w:bCs/>
            <w:noProof/>
          </w:rPr>
          <w:t>18</w:t>
        </w:r>
        <w:r>
          <w:rPr>
            <w:b/>
            <w:bCs/>
            <w:szCs w:val="24"/>
          </w:rPr>
          <w:fldChar w:fldCharType="end"/>
        </w:r>
      </w:sdtContent>
    </w:sdt>
  </w:p>
  <w:p w14:paraId="3F734890" w14:textId="1DC564A0" w:rsidR="00CE421E" w:rsidRDefault="00BB55DE" w:rsidP="00174382">
    <w:pPr>
      <w:pStyle w:val="Piedepgina"/>
    </w:pPr>
    <w:r>
      <w:rPr>
        <w:noProof/>
        <w:lang w:val="es-ES" w:eastAsia="es-ES"/>
      </w:rPr>
      <w:drawing>
        <wp:anchor distT="0" distB="0" distL="114300" distR="114300" simplePos="0" relativeHeight="251659264" behindDoc="0" locked="0" layoutInCell="1" allowOverlap="1" wp14:anchorId="2C61C8D5" wp14:editId="7AFBE341">
          <wp:simplePos x="0" y="0"/>
          <wp:positionH relativeFrom="page">
            <wp:posOffset>3238500</wp:posOffset>
          </wp:positionH>
          <wp:positionV relativeFrom="paragraph">
            <wp:posOffset>15240</wp:posOffset>
          </wp:positionV>
          <wp:extent cx="4533900" cy="932180"/>
          <wp:effectExtent l="0" t="0" r="0"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2">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533900" cy="932180"/>
                  </a:xfrm>
                  <a:prstGeom prst="rect">
                    <a:avLst/>
                  </a:prstGeom>
                </pic:spPr>
              </pic:pic>
            </a:graphicData>
          </a:graphic>
          <wp14:sizeRelH relativeFrom="page">
            <wp14:pctWidth>0</wp14:pctWidth>
          </wp14:sizeRelH>
          <wp14:sizeRelV relativeFrom="page">
            <wp14:pctHeight>0</wp14:pctHeight>
          </wp14:sizeRelV>
        </wp:anchor>
      </w:drawing>
    </w:r>
  </w:p>
  <w:p w14:paraId="44B38751" w14:textId="77777777" w:rsidR="00A70329" w:rsidRDefault="00A7032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79FA2" w14:textId="77777777" w:rsidR="00EE0B23" w:rsidRDefault="00EE0B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7DEF0" w14:textId="77777777" w:rsidR="003564EB" w:rsidRDefault="003564EB" w:rsidP="00CE421E">
      <w:pPr>
        <w:spacing w:after="0" w:line="240" w:lineRule="auto"/>
      </w:pPr>
      <w:r>
        <w:separator/>
      </w:r>
    </w:p>
  </w:footnote>
  <w:footnote w:type="continuationSeparator" w:id="0">
    <w:p w14:paraId="3DF9CB90" w14:textId="77777777" w:rsidR="003564EB" w:rsidRDefault="003564EB" w:rsidP="00CE4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7A3A9" w14:textId="77777777" w:rsidR="00EE0B23" w:rsidRDefault="00EE0B2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04469" w14:textId="0CB11768" w:rsidR="00CE421E" w:rsidRDefault="00A45256">
    <w:pPr>
      <w:pStyle w:val="Encabezado"/>
    </w:pPr>
    <w:r>
      <w:rPr>
        <w:noProof/>
        <w:lang w:val="es-ES" w:eastAsia="es-ES"/>
      </w:rPr>
      <w:drawing>
        <wp:anchor distT="0" distB="0" distL="114300" distR="114300" simplePos="0" relativeHeight="251662336" behindDoc="0" locked="0" layoutInCell="1" allowOverlap="1" wp14:anchorId="73D2FD37" wp14:editId="79491EB6">
          <wp:simplePos x="0" y="0"/>
          <wp:positionH relativeFrom="column">
            <wp:posOffset>5808345</wp:posOffset>
          </wp:positionH>
          <wp:positionV relativeFrom="paragraph">
            <wp:posOffset>-377190</wp:posOffset>
          </wp:positionV>
          <wp:extent cx="733425" cy="782320"/>
          <wp:effectExtent l="0" t="0" r="9525" b="0"/>
          <wp:wrapNone/>
          <wp:docPr id="5" name="Imagen 5" descr="C:\Users\Cluster\AppData\Local\Microsoft\Windows\INetCache\Content.Word\u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uster\AppData\Local\Microsoft\Windows\INetCache\Content.Word\upr.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3425" cy="782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8240" behindDoc="0" locked="0" layoutInCell="1" allowOverlap="1" wp14:anchorId="504CDBA2" wp14:editId="6A4E0E08">
          <wp:simplePos x="0" y="0"/>
          <wp:positionH relativeFrom="page">
            <wp:align>left</wp:align>
          </wp:positionH>
          <wp:positionV relativeFrom="paragraph">
            <wp:posOffset>-440055</wp:posOffset>
          </wp:positionV>
          <wp:extent cx="5857875" cy="93853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2">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857875" cy="938530"/>
                  </a:xfrm>
                  <a:prstGeom prst="rect">
                    <a:avLst/>
                  </a:prstGeom>
                </pic:spPr>
              </pic:pic>
            </a:graphicData>
          </a:graphic>
          <wp14:sizeRelH relativeFrom="page">
            <wp14:pctWidth>0</wp14:pctWidth>
          </wp14:sizeRelH>
          <wp14:sizeRelV relativeFrom="page">
            <wp14:pctHeight>0</wp14:pctHeight>
          </wp14:sizeRelV>
        </wp:anchor>
      </w:drawing>
    </w:r>
  </w:p>
  <w:p w14:paraId="0A0D2ABE" w14:textId="32A41145" w:rsidR="00A70329" w:rsidRDefault="00A7032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36746" w14:textId="77777777" w:rsidR="00EE0B23" w:rsidRDefault="00EE0B2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1499"/>
    <w:multiLevelType w:val="hybridMultilevel"/>
    <w:tmpl w:val="B7DE3AA4"/>
    <w:lvl w:ilvl="0" w:tplc="0C0A0001">
      <w:start w:val="1"/>
      <w:numFmt w:val="bullet"/>
      <w:lvlText w:val=""/>
      <w:lvlJc w:val="left"/>
      <w:pPr>
        <w:ind w:left="1195" w:hanging="360"/>
      </w:pPr>
      <w:rPr>
        <w:rFonts w:ascii="Symbol" w:hAnsi="Symbol" w:hint="default"/>
      </w:rPr>
    </w:lvl>
    <w:lvl w:ilvl="1" w:tplc="0C0A0003" w:tentative="1">
      <w:start w:val="1"/>
      <w:numFmt w:val="bullet"/>
      <w:lvlText w:val="o"/>
      <w:lvlJc w:val="left"/>
      <w:pPr>
        <w:ind w:left="1915" w:hanging="360"/>
      </w:pPr>
      <w:rPr>
        <w:rFonts w:ascii="Courier New" w:hAnsi="Courier New" w:cs="Courier New" w:hint="default"/>
      </w:rPr>
    </w:lvl>
    <w:lvl w:ilvl="2" w:tplc="0C0A0005" w:tentative="1">
      <w:start w:val="1"/>
      <w:numFmt w:val="bullet"/>
      <w:lvlText w:val=""/>
      <w:lvlJc w:val="left"/>
      <w:pPr>
        <w:ind w:left="2635" w:hanging="360"/>
      </w:pPr>
      <w:rPr>
        <w:rFonts w:ascii="Wingdings" w:hAnsi="Wingdings" w:hint="default"/>
      </w:rPr>
    </w:lvl>
    <w:lvl w:ilvl="3" w:tplc="0C0A0001" w:tentative="1">
      <w:start w:val="1"/>
      <w:numFmt w:val="bullet"/>
      <w:lvlText w:val=""/>
      <w:lvlJc w:val="left"/>
      <w:pPr>
        <w:ind w:left="3355" w:hanging="360"/>
      </w:pPr>
      <w:rPr>
        <w:rFonts w:ascii="Symbol" w:hAnsi="Symbol" w:hint="default"/>
      </w:rPr>
    </w:lvl>
    <w:lvl w:ilvl="4" w:tplc="0C0A0003" w:tentative="1">
      <w:start w:val="1"/>
      <w:numFmt w:val="bullet"/>
      <w:lvlText w:val="o"/>
      <w:lvlJc w:val="left"/>
      <w:pPr>
        <w:ind w:left="4075" w:hanging="360"/>
      </w:pPr>
      <w:rPr>
        <w:rFonts w:ascii="Courier New" w:hAnsi="Courier New" w:cs="Courier New" w:hint="default"/>
      </w:rPr>
    </w:lvl>
    <w:lvl w:ilvl="5" w:tplc="0C0A0005" w:tentative="1">
      <w:start w:val="1"/>
      <w:numFmt w:val="bullet"/>
      <w:lvlText w:val=""/>
      <w:lvlJc w:val="left"/>
      <w:pPr>
        <w:ind w:left="4795" w:hanging="360"/>
      </w:pPr>
      <w:rPr>
        <w:rFonts w:ascii="Wingdings" w:hAnsi="Wingdings" w:hint="default"/>
      </w:rPr>
    </w:lvl>
    <w:lvl w:ilvl="6" w:tplc="0C0A0001" w:tentative="1">
      <w:start w:val="1"/>
      <w:numFmt w:val="bullet"/>
      <w:lvlText w:val=""/>
      <w:lvlJc w:val="left"/>
      <w:pPr>
        <w:ind w:left="5515" w:hanging="360"/>
      </w:pPr>
      <w:rPr>
        <w:rFonts w:ascii="Symbol" w:hAnsi="Symbol" w:hint="default"/>
      </w:rPr>
    </w:lvl>
    <w:lvl w:ilvl="7" w:tplc="0C0A0003" w:tentative="1">
      <w:start w:val="1"/>
      <w:numFmt w:val="bullet"/>
      <w:lvlText w:val="o"/>
      <w:lvlJc w:val="left"/>
      <w:pPr>
        <w:ind w:left="6235" w:hanging="360"/>
      </w:pPr>
      <w:rPr>
        <w:rFonts w:ascii="Courier New" w:hAnsi="Courier New" w:cs="Courier New" w:hint="default"/>
      </w:rPr>
    </w:lvl>
    <w:lvl w:ilvl="8" w:tplc="0C0A0005" w:tentative="1">
      <w:start w:val="1"/>
      <w:numFmt w:val="bullet"/>
      <w:lvlText w:val=""/>
      <w:lvlJc w:val="left"/>
      <w:pPr>
        <w:ind w:left="6955" w:hanging="360"/>
      </w:pPr>
      <w:rPr>
        <w:rFonts w:ascii="Wingdings" w:hAnsi="Wingdings" w:hint="default"/>
      </w:rPr>
    </w:lvl>
  </w:abstractNum>
  <w:abstractNum w:abstractNumId="1" w15:restartNumberingAfterBreak="0">
    <w:nsid w:val="239E13BF"/>
    <w:multiLevelType w:val="hybridMultilevel"/>
    <w:tmpl w:val="90360E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98F66A0"/>
    <w:multiLevelType w:val="hybridMultilevel"/>
    <w:tmpl w:val="C22A509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AB1FA3"/>
    <w:multiLevelType w:val="hybridMultilevel"/>
    <w:tmpl w:val="1E843318"/>
    <w:lvl w:ilvl="0" w:tplc="0C0A0011">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A544D9"/>
    <w:multiLevelType w:val="hybridMultilevel"/>
    <w:tmpl w:val="E9DE8A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FF59A9"/>
    <w:multiLevelType w:val="hybridMultilevel"/>
    <w:tmpl w:val="F482A5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1023A4"/>
    <w:multiLevelType w:val="hybridMultilevel"/>
    <w:tmpl w:val="1214F2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09"/>
    <w:rsid w:val="0001009A"/>
    <w:rsid w:val="000560C7"/>
    <w:rsid w:val="00061EF1"/>
    <w:rsid w:val="0006663B"/>
    <w:rsid w:val="000D4D49"/>
    <w:rsid w:val="00174382"/>
    <w:rsid w:val="0018165D"/>
    <w:rsid w:val="00190CFE"/>
    <w:rsid w:val="001F3B01"/>
    <w:rsid w:val="00205B90"/>
    <w:rsid w:val="0025354C"/>
    <w:rsid w:val="002C7C82"/>
    <w:rsid w:val="002D101E"/>
    <w:rsid w:val="003000C6"/>
    <w:rsid w:val="00332720"/>
    <w:rsid w:val="003564EB"/>
    <w:rsid w:val="003A4127"/>
    <w:rsid w:val="003B243F"/>
    <w:rsid w:val="004D69E8"/>
    <w:rsid w:val="0057730A"/>
    <w:rsid w:val="005B167B"/>
    <w:rsid w:val="006F2AF6"/>
    <w:rsid w:val="0076373D"/>
    <w:rsid w:val="00810D3F"/>
    <w:rsid w:val="00810E29"/>
    <w:rsid w:val="00897F22"/>
    <w:rsid w:val="008E6909"/>
    <w:rsid w:val="00905500"/>
    <w:rsid w:val="009139ED"/>
    <w:rsid w:val="00A45256"/>
    <w:rsid w:val="00A621B5"/>
    <w:rsid w:val="00A70329"/>
    <w:rsid w:val="00B8201A"/>
    <w:rsid w:val="00BB1BB0"/>
    <w:rsid w:val="00BB55DE"/>
    <w:rsid w:val="00C05F7F"/>
    <w:rsid w:val="00C9456D"/>
    <w:rsid w:val="00CE421E"/>
    <w:rsid w:val="00D95D79"/>
    <w:rsid w:val="00EE0B23"/>
    <w:rsid w:val="00EE655E"/>
    <w:rsid w:val="00F00217"/>
    <w:rsid w:val="00F316C0"/>
    <w:rsid w:val="00F65687"/>
    <w:rsid w:val="00F833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041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0C7"/>
    <w:pPr>
      <w:spacing w:after="120" w:line="360" w:lineRule="auto"/>
      <w:jc w:val="both"/>
    </w:pPr>
    <w:rPr>
      <w:rFonts w:ascii="Arial" w:hAnsi="Arial"/>
      <w:sz w:val="24"/>
    </w:rPr>
  </w:style>
  <w:style w:type="paragraph" w:styleId="Ttulo1">
    <w:name w:val="heading 1"/>
    <w:basedOn w:val="Normal"/>
    <w:next w:val="Normal"/>
    <w:link w:val="Ttulo1Car"/>
    <w:uiPriority w:val="9"/>
    <w:qFormat/>
    <w:rsid w:val="00F833B6"/>
    <w:pPr>
      <w:keepNext/>
      <w:keepLines/>
      <w:spacing w:line="240" w:lineRule="auto"/>
      <w:outlineLvl w:val="0"/>
    </w:pPr>
    <w:rPr>
      <w:rFonts w:eastAsiaTheme="majorEastAsia" w:cstheme="majorBidi"/>
      <w:b/>
      <w:sz w:val="28"/>
      <w:szCs w:val="32"/>
    </w:rPr>
  </w:style>
  <w:style w:type="paragraph" w:styleId="Ttulo2">
    <w:name w:val="heading 2"/>
    <w:basedOn w:val="Normal"/>
    <w:next w:val="Normal"/>
    <w:link w:val="Ttulo2Car"/>
    <w:uiPriority w:val="9"/>
    <w:unhideWhenUsed/>
    <w:qFormat/>
    <w:rsid w:val="00205B90"/>
    <w:pPr>
      <w:keepNext/>
      <w:keepLines/>
      <w:spacing w:line="240" w:lineRule="auto"/>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42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421E"/>
  </w:style>
  <w:style w:type="paragraph" w:styleId="Piedepgina">
    <w:name w:val="footer"/>
    <w:basedOn w:val="Normal"/>
    <w:link w:val="PiedepginaCar"/>
    <w:uiPriority w:val="99"/>
    <w:unhideWhenUsed/>
    <w:rsid w:val="00CE42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421E"/>
  </w:style>
  <w:style w:type="table" w:styleId="Tablaconcuadrcula">
    <w:name w:val="Table Grid"/>
    <w:basedOn w:val="Tablanormal"/>
    <w:uiPriority w:val="39"/>
    <w:rsid w:val="00913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F833B6"/>
    <w:pPr>
      <w:spacing w:line="240" w:lineRule="auto"/>
      <w:contextualSpacing/>
    </w:pPr>
    <w:rPr>
      <w:rFonts w:eastAsiaTheme="majorEastAsia" w:cstheme="majorBidi"/>
      <w:b/>
      <w:spacing w:val="-10"/>
      <w:kern w:val="28"/>
      <w:sz w:val="36"/>
      <w:szCs w:val="56"/>
    </w:rPr>
  </w:style>
  <w:style w:type="character" w:customStyle="1" w:styleId="TtuloCar">
    <w:name w:val="Título Car"/>
    <w:basedOn w:val="Fuentedeprrafopredeter"/>
    <w:link w:val="Ttulo"/>
    <w:uiPriority w:val="10"/>
    <w:rsid w:val="00F833B6"/>
    <w:rPr>
      <w:rFonts w:eastAsiaTheme="majorEastAsia" w:cstheme="majorBidi"/>
      <w:b/>
      <w:spacing w:val="-10"/>
      <w:kern w:val="28"/>
      <w:sz w:val="36"/>
      <w:szCs w:val="56"/>
    </w:rPr>
  </w:style>
  <w:style w:type="paragraph" w:customStyle="1" w:styleId="TtuloIngls">
    <w:name w:val="Título Inglés"/>
    <w:basedOn w:val="Normal"/>
    <w:link w:val="TtuloInglsCar"/>
    <w:qFormat/>
    <w:rsid w:val="00F833B6"/>
    <w:pPr>
      <w:spacing w:line="240" w:lineRule="auto"/>
    </w:pPr>
    <w:rPr>
      <w:b/>
      <w:i/>
      <w:sz w:val="36"/>
    </w:rPr>
  </w:style>
  <w:style w:type="character" w:customStyle="1" w:styleId="Ttulo1Car">
    <w:name w:val="Título 1 Car"/>
    <w:basedOn w:val="Fuentedeprrafopredeter"/>
    <w:link w:val="Ttulo1"/>
    <w:uiPriority w:val="9"/>
    <w:rsid w:val="00F833B6"/>
    <w:rPr>
      <w:rFonts w:eastAsiaTheme="majorEastAsia" w:cstheme="majorBidi"/>
      <w:b/>
      <w:sz w:val="28"/>
      <w:szCs w:val="32"/>
    </w:rPr>
  </w:style>
  <w:style w:type="character" w:customStyle="1" w:styleId="TtuloInglsCar">
    <w:name w:val="Título Inglés Car"/>
    <w:basedOn w:val="Fuentedeprrafopredeter"/>
    <w:link w:val="TtuloIngls"/>
    <w:rsid w:val="00F833B6"/>
    <w:rPr>
      <w:b/>
      <w:i/>
      <w:sz w:val="36"/>
    </w:rPr>
  </w:style>
  <w:style w:type="character" w:customStyle="1" w:styleId="Ttulo2Car">
    <w:name w:val="Título 2 Car"/>
    <w:basedOn w:val="Fuentedeprrafopredeter"/>
    <w:link w:val="Ttulo2"/>
    <w:uiPriority w:val="9"/>
    <w:rsid w:val="00205B90"/>
    <w:rPr>
      <w:rFonts w:eastAsiaTheme="majorEastAsia" w:cstheme="majorBidi"/>
      <w:b/>
      <w:sz w:val="24"/>
      <w:szCs w:val="26"/>
    </w:rPr>
  </w:style>
  <w:style w:type="character" w:styleId="Refdecomentario">
    <w:name w:val="annotation reference"/>
    <w:basedOn w:val="Fuentedeprrafopredeter"/>
    <w:uiPriority w:val="99"/>
    <w:semiHidden/>
    <w:unhideWhenUsed/>
    <w:rsid w:val="00810D3F"/>
    <w:rPr>
      <w:sz w:val="16"/>
      <w:szCs w:val="16"/>
    </w:rPr>
  </w:style>
  <w:style w:type="paragraph" w:styleId="Textocomentario">
    <w:name w:val="annotation text"/>
    <w:basedOn w:val="Normal"/>
    <w:link w:val="TextocomentarioCar"/>
    <w:uiPriority w:val="99"/>
    <w:semiHidden/>
    <w:unhideWhenUsed/>
    <w:rsid w:val="00810D3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0D3F"/>
    <w:rPr>
      <w:sz w:val="20"/>
      <w:szCs w:val="20"/>
    </w:rPr>
  </w:style>
  <w:style w:type="paragraph" w:styleId="Asuntodelcomentario">
    <w:name w:val="annotation subject"/>
    <w:basedOn w:val="Textocomentario"/>
    <w:next w:val="Textocomentario"/>
    <w:link w:val="AsuntodelcomentarioCar"/>
    <w:uiPriority w:val="99"/>
    <w:semiHidden/>
    <w:unhideWhenUsed/>
    <w:rsid w:val="00810D3F"/>
    <w:rPr>
      <w:b/>
      <w:bCs/>
    </w:rPr>
  </w:style>
  <w:style w:type="character" w:customStyle="1" w:styleId="AsuntodelcomentarioCar">
    <w:name w:val="Asunto del comentario Car"/>
    <w:basedOn w:val="TextocomentarioCar"/>
    <w:link w:val="Asuntodelcomentario"/>
    <w:uiPriority w:val="99"/>
    <w:semiHidden/>
    <w:rsid w:val="00810D3F"/>
    <w:rPr>
      <w:b/>
      <w:bCs/>
      <w:sz w:val="20"/>
      <w:szCs w:val="20"/>
    </w:rPr>
  </w:style>
  <w:style w:type="paragraph" w:styleId="Textodeglobo">
    <w:name w:val="Balloon Text"/>
    <w:basedOn w:val="Normal"/>
    <w:link w:val="TextodegloboCar"/>
    <w:uiPriority w:val="99"/>
    <w:semiHidden/>
    <w:unhideWhenUsed/>
    <w:rsid w:val="00810D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0D3F"/>
    <w:rPr>
      <w:rFonts w:ascii="Segoe UI" w:hAnsi="Segoe UI" w:cs="Segoe UI"/>
      <w:sz w:val="18"/>
      <w:szCs w:val="18"/>
    </w:rPr>
  </w:style>
  <w:style w:type="paragraph" w:customStyle="1" w:styleId="piefiguras">
    <w:name w:val="pie figuras"/>
    <w:basedOn w:val="Normal"/>
    <w:link w:val="piefigurasCar"/>
    <w:rsid w:val="00F00217"/>
    <w:pPr>
      <w:spacing w:after="0" w:line="240" w:lineRule="auto"/>
      <w:jc w:val="center"/>
    </w:pPr>
    <w:rPr>
      <w:rFonts w:cstheme="minorHAnsi"/>
      <w:sz w:val="20"/>
      <w:szCs w:val="24"/>
    </w:rPr>
  </w:style>
  <w:style w:type="paragraph" w:styleId="Descripcin">
    <w:name w:val="caption"/>
    <w:basedOn w:val="Normal"/>
    <w:next w:val="Normal"/>
    <w:uiPriority w:val="35"/>
    <w:unhideWhenUsed/>
    <w:qFormat/>
    <w:rsid w:val="005B167B"/>
    <w:pPr>
      <w:spacing w:after="200" w:line="240" w:lineRule="auto"/>
      <w:jc w:val="center"/>
    </w:pPr>
    <w:rPr>
      <w:iCs/>
      <w:sz w:val="20"/>
      <w:szCs w:val="18"/>
    </w:rPr>
  </w:style>
  <w:style w:type="character" w:customStyle="1" w:styleId="piefigurasCar">
    <w:name w:val="pie figuras Car"/>
    <w:basedOn w:val="Fuentedeprrafopredeter"/>
    <w:link w:val="piefiguras"/>
    <w:rsid w:val="00F00217"/>
    <w:rPr>
      <w:rFonts w:cstheme="minorHAnsi"/>
      <w:sz w:val="20"/>
      <w:szCs w:val="24"/>
    </w:rPr>
  </w:style>
  <w:style w:type="paragraph" w:styleId="Prrafodelista">
    <w:name w:val="List Paragraph"/>
    <w:basedOn w:val="Normal"/>
    <w:uiPriority w:val="34"/>
    <w:qFormat/>
    <w:rsid w:val="00897F22"/>
    <w:pPr>
      <w:ind w:left="720"/>
      <w:contextualSpacing/>
    </w:pPr>
  </w:style>
  <w:style w:type="paragraph" w:styleId="Textoindependiente">
    <w:name w:val="Body Text"/>
    <w:basedOn w:val="Normal"/>
    <w:link w:val="TextoindependienteCar"/>
    <w:uiPriority w:val="99"/>
    <w:semiHidden/>
    <w:unhideWhenUsed/>
    <w:rsid w:val="006F2AF6"/>
    <w:pPr>
      <w:spacing w:line="259" w:lineRule="auto"/>
      <w:jc w:val="left"/>
    </w:pPr>
    <w:rPr>
      <w:rFonts w:ascii="Calibri" w:eastAsia="Calibri" w:hAnsi="Calibri" w:cs="Times New Roman"/>
      <w:sz w:val="22"/>
      <w:lang w:val="es-ES"/>
    </w:rPr>
  </w:style>
  <w:style w:type="character" w:customStyle="1" w:styleId="TextoindependienteCar">
    <w:name w:val="Texto independiente Car"/>
    <w:basedOn w:val="Fuentedeprrafopredeter"/>
    <w:link w:val="Textoindependiente"/>
    <w:uiPriority w:val="99"/>
    <w:semiHidden/>
    <w:rsid w:val="006F2AF6"/>
    <w:rPr>
      <w:rFonts w:ascii="Calibri" w:eastAsia="Calibri" w:hAnsi="Calibri" w:cs="Times New Roman"/>
      <w:lang w:val="es-ES"/>
    </w:rPr>
  </w:style>
  <w:style w:type="paragraph" w:styleId="Sangradetextonormal">
    <w:name w:val="Body Text Indent"/>
    <w:basedOn w:val="Normal"/>
    <w:link w:val="SangradetextonormalCar"/>
    <w:uiPriority w:val="99"/>
    <w:semiHidden/>
    <w:unhideWhenUsed/>
    <w:rsid w:val="006F2AF6"/>
    <w:pPr>
      <w:spacing w:line="259" w:lineRule="auto"/>
      <w:ind w:left="283"/>
      <w:jc w:val="left"/>
    </w:pPr>
    <w:rPr>
      <w:rFonts w:ascii="Calibri" w:eastAsia="Calibri" w:hAnsi="Calibri" w:cs="Times New Roman"/>
      <w:sz w:val="22"/>
      <w:lang w:val="es-ES"/>
    </w:rPr>
  </w:style>
  <w:style w:type="character" w:customStyle="1" w:styleId="SangradetextonormalCar">
    <w:name w:val="Sangría de texto normal Car"/>
    <w:basedOn w:val="Fuentedeprrafopredeter"/>
    <w:link w:val="Sangradetextonormal"/>
    <w:uiPriority w:val="99"/>
    <w:semiHidden/>
    <w:rsid w:val="006F2AF6"/>
    <w:rPr>
      <w:rFonts w:ascii="Calibri" w:eastAsia="Calibri" w:hAnsi="Calibri" w:cs="Times New Roman"/>
      <w:lang w:val="es-ES"/>
    </w:rPr>
  </w:style>
  <w:style w:type="paragraph" w:styleId="NormalWeb">
    <w:name w:val="Normal (Web)"/>
    <w:basedOn w:val="Normal"/>
    <w:uiPriority w:val="99"/>
    <w:rsid w:val="006F2AF6"/>
    <w:pPr>
      <w:spacing w:before="100" w:beforeAutospacing="1" w:after="100" w:afterAutospacing="1" w:line="240" w:lineRule="auto"/>
      <w:jc w:val="left"/>
    </w:pPr>
    <w:rPr>
      <w:rFonts w:ascii="Times New Roman" w:eastAsia="Times New Roman" w:hAnsi="Times New Roman" w:cs="Times New Roman"/>
      <w:szCs w:val="24"/>
      <w:lang w:val="es-ES" w:eastAsia="es-ES"/>
    </w:rPr>
  </w:style>
  <w:style w:type="paragraph" w:styleId="Listaconvietas">
    <w:name w:val="List Bullet"/>
    <w:basedOn w:val="Normal"/>
    <w:autoRedefine/>
    <w:rsid w:val="006F2AF6"/>
    <w:pPr>
      <w:tabs>
        <w:tab w:val="num" w:pos="540"/>
        <w:tab w:val="left" w:pos="8820"/>
      </w:tabs>
      <w:spacing w:after="0" w:line="480" w:lineRule="auto"/>
      <w:ind w:right="-316"/>
      <w:jc w:val="center"/>
    </w:pPr>
    <w:rPr>
      <w:rFonts w:eastAsia="Times New Roman" w:cs="Arial"/>
      <w:b/>
      <w:szCs w:val="24"/>
      <w:lang w:val="es-ES" w:eastAsia="es-ES"/>
    </w:rPr>
  </w:style>
  <w:style w:type="paragraph" w:styleId="Lista2">
    <w:name w:val="List 2"/>
    <w:basedOn w:val="Normal"/>
    <w:rsid w:val="006F2AF6"/>
    <w:pPr>
      <w:spacing w:after="0" w:line="240" w:lineRule="auto"/>
      <w:ind w:left="566" w:hanging="283"/>
    </w:pPr>
    <w:rPr>
      <w:rFonts w:ascii="Times New Roman" w:eastAsia="Times New Roman" w:hAnsi="Times New Roman" w:cs="Arial"/>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00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A1A6A-81E6-429C-8A39-70FE1DC13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4695</Words>
  <Characters>25827</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2019-06-12T14:07:00Z</dcterms:created>
  <dcterms:modified xsi:type="dcterms:W3CDTF">2019-06-12T14:09:00Z</dcterms:modified>
</cp:coreProperties>
</file>